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DD" w:rsidRPr="008B4AB2" w:rsidRDefault="00CA40DD" w:rsidP="00CA40DD">
      <w:pPr>
        <w:pStyle w:val="NoSpacing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8B4AB2">
        <w:rPr>
          <w:rFonts w:ascii="Arial" w:hAnsi="Arial" w:cs="Arial"/>
          <w:sz w:val="40"/>
          <w:szCs w:val="40"/>
        </w:rPr>
        <w:t>LAW CLASS</w:t>
      </w:r>
      <w:r w:rsidRPr="008B4AB2">
        <w:rPr>
          <w:rFonts w:ascii="Arial" w:hAnsi="Arial" w:cs="Arial"/>
          <w:sz w:val="40"/>
          <w:szCs w:val="40"/>
        </w:rPr>
        <w:br/>
        <w:t>How Courts Work</w:t>
      </w:r>
    </w:p>
    <w:p w:rsidR="00CA40DD" w:rsidRDefault="00CA40DD" w:rsidP="00CA40DD">
      <w:pPr>
        <w:pStyle w:val="NoSpacing"/>
        <w:rPr>
          <w:rFonts w:ascii="Arial" w:hAnsi="Arial" w:cs="Arial"/>
          <w:sz w:val="40"/>
          <w:szCs w:val="40"/>
        </w:rPr>
      </w:pPr>
    </w:p>
    <w:p w:rsidR="00CA40DD" w:rsidRPr="00630BC5" w:rsidRDefault="00CA40DD" w:rsidP="00CA40DD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630BC5">
        <w:rPr>
          <w:rFonts w:ascii="Arial" w:hAnsi="Arial" w:cs="Arial"/>
          <w:sz w:val="40"/>
          <w:szCs w:val="40"/>
        </w:rPr>
        <w:t>Steps in a Trial</w:t>
      </w:r>
    </w:p>
    <w:p w:rsidR="00CA40DD" w:rsidRPr="00630BC5" w:rsidRDefault="00CA40DD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Pr="00630BC5" w:rsidRDefault="00630BC5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  <w:r w:rsidRPr="00630BC5">
        <w:rPr>
          <w:rFonts w:ascii="Arial" w:hAnsi="Arial" w:cs="Arial"/>
          <w:sz w:val="36"/>
          <w:szCs w:val="36"/>
          <w:u w:val="single"/>
        </w:rPr>
        <w:t>Pre-trial Procedures in Criminal Cases</w:t>
      </w:r>
    </w:p>
    <w:p w:rsidR="00630BC5" w:rsidRP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P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  <w:r w:rsidRPr="00630BC5">
        <w:rPr>
          <w:rFonts w:ascii="Arial" w:hAnsi="Arial" w:cs="Arial"/>
          <w:sz w:val="32"/>
          <w:szCs w:val="32"/>
        </w:rPr>
        <w:t>Pre-trial procedures in criminal cases follow the general pattern of civil cases, but with important variations.</w:t>
      </w:r>
    </w:p>
    <w:p w:rsidR="00630BC5" w:rsidRP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AE09D8" w:rsidRDefault="00630BC5" w:rsidP="00630BC5">
      <w:pPr>
        <w:pStyle w:val="NoSpacing"/>
        <w:rPr>
          <w:rFonts w:ascii="Arial" w:hAnsi="Arial" w:cs="Arial"/>
          <w:sz w:val="32"/>
          <w:szCs w:val="32"/>
        </w:rPr>
      </w:pPr>
      <w:r w:rsidRPr="00630BC5">
        <w:rPr>
          <w:rFonts w:ascii="Arial" w:hAnsi="Arial" w:cs="Arial"/>
          <w:sz w:val="32"/>
          <w:szCs w:val="32"/>
        </w:rPr>
        <w:t>F</w:t>
      </w:r>
      <w:r w:rsidR="00AE09D8">
        <w:rPr>
          <w:rFonts w:ascii="Arial" w:hAnsi="Arial" w:cs="Arial"/>
          <w:sz w:val="32"/>
          <w:szCs w:val="32"/>
        </w:rPr>
        <w:t>or one thing, the process is likely</w:t>
      </w:r>
      <w:r w:rsidRPr="00630BC5">
        <w:rPr>
          <w:rFonts w:ascii="Arial" w:hAnsi="Arial" w:cs="Arial"/>
          <w:sz w:val="32"/>
          <w:szCs w:val="32"/>
        </w:rPr>
        <w:t xml:space="preserve"> to be very different depending on the severity of the crime. </w:t>
      </w:r>
    </w:p>
    <w:p w:rsidR="00AE09D8" w:rsidRDefault="00AE09D8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AE09D8" w:rsidRDefault="00630BC5" w:rsidP="00630BC5">
      <w:pPr>
        <w:pStyle w:val="NoSpacing"/>
        <w:rPr>
          <w:rFonts w:ascii="Arial" w:hAnsi="Arial" w:cs="Arial"/>
          <w:sz w:val="32"/>
          <w:szCs w:val="32"/>
        </w:rPr>
      </w:pPr>
      <w:r w:rsidRPr="00630BC5">
        <w:rPr>
          <w:rFonts w:ascii="Arial" w:hAnsi="Arial" w:cs="Arial"/>
          <w:sz w:val="32"/>
          <w:szCs w:val="32"/>
        </w:rPr>
        <w:t xml:space="preserve">In general, the more important the offense, the more elaborate the process. </w:t>
      </w:r>
    </w:p>
    <w:p w:rsidR="00AE09D8" w:rsidRDefault="00AE09D8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AE09D8" w:rsidRDefault="00630BC5" w:rsidP="00630BC5">
      <w:pPr>
        <w:pStyle w:val="NoSpacing"/>
        <w:rPr>
          <w:rFonts w:ascii="Arial" w:hAnsi="Arial" w:cs="Arial"/>
          <w:sz w:val="32"/>
          <w:szCs w:val="32"/>
        </w:rPr>
      </w:pPr>
      <w:r w:rsidRPr="00630BC5">
        <w:rPr>
          <w:rFonts w:ascii="Arial" w:hAnsi="Arial" w:cs="Arial"/>
          <w:sz w:val="32"/>
          <w:szCs w:val="32"/>
        </w:rPr>
        <w:t xml:space="preserve">The most serious crimes are </w:t>
      </w:r>
      <w:proofErr w:type="gramStart"/>
      <w:r w:rsidRPr="00630BC5">
        <w:rPr>
          <w:rFonts w:ascii="Arial" w:hAnsi="Arial" w:cs="Arial"/>
          <w:sz w:val="32"/>
          <w:szCs w:val="32"/>
        </w:rPr>
        <w:t>felonies ,</w:t>
      </w:r>
      <w:proofErr w:type="gramEnd"/>
      <w:r w:rsidRPr="00630BC5">
        <w:rPr>
          <w:rFonts w:ascii="Arial" w:hAnsi="Arial" w:cs="Arial"/>
          <w:sz w:val="32"/>
          <w:szCs w:val="32"/>
        </w:rPr>
        <w:t xml:space="preserve"> crimes such as robbery, assault with a deadly weapon, and sexual assault, for which the punishment on conviction is imprisonment at least a year, usually in a state or federal penitentiary. </w:t>
      </w:r>
    </w:p>
    <w:p w:rsidR="00AE09D8" w:rsidRDefault="00AE09D8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AE09D8" w:rsidRDefault="00630BC5" w:rsidP="00630BC5">
      <w:pPr>
        <w:pStyle w:val="NoSpacing"/>
        <w:rPr>
          <w:rFonts w:ascii="Arial" w:hAnsi="Arial" w:cs="Arial"/>
          <w:sz w:val="32"/>
          <w:szCs w:val="32"/>
        </w:rPr>
      </w:pPr>
      <w:r w:rsidRPr="00630BC5">
        <w:rPr>
          <w:rFonts w:ascii="Arial" w:hAnsi="Arial" w:cs="Arial"/>
          <w:sz w:val="32"/>
          <w:szCs w:val="32"/>
        </w:rPr>
        <w:t xml:space="preserve">Misdemeanors are less serious crimes, such as simple assault, driving while intoxicated, and trespassing, for which punishment on conviction could be a term of incarceration of less than a year, usually in a local jail. </w:t>
      </w:r>
    </w:p>
    <w:p w:rsidR="00AE09D8" w:rsidRDefault="00AE09D8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  <w:r w:rsidRPr="00630BC5">
        <w:rPr>
          <w:rFonts w:ascii="Arial" w:hAnsi="Arial" w:cs="Arial"/>
          <w:sz w:val="32"/>
          <w:szCs w:val="32"/>
        </w:rPr>
        <w:t>Traffic infractions and petty misdemeanors include minor moving violations, parking violations and littering. They’re usually just punished by fines.</w:t>
      </w:r>
    </w:p>
    <w:p w:rsid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0727A3" w:rsidRDefault="000727A3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0727A3" w:rsidRDefault="000727A3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0727A3" w:rsidRDefault="000727A3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0727A3" w:rsidRDefault="000727A3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0727A3" w:rsidRDefault="000727A3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0727A3" w:rsidRDefault="000727A3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2D069A" w:rsidRPr="00630BC5" w:rsidRDefault="002D069A" w:rsidP="002D069A">
      <w:pPr>
        <w:pStyle w:val="NoSpacing"/>
        <w:rPr>
          <w:rFonts w:ascii="Arial" w:hAnsi="Arial" w:cs="Arial"/>
          <w:sz w:val="32"/>
          <w:szCs w:val="32"/>
        </w:rPr>
      </w:pPr>
    </w:p>
    <w:sectPr w:rsidR="002D069A" w:rsidRPr="00630BC5" w:rsidSect="004531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DD"/>
    <w:rsid w:val="000104BF"/>
    <w:rsid w:val="000727A3"/>
    <w:rsid w:val="002D069A"/>
    <w:rsid w:val="0045314C"/>
    <w:rsid w:val="005057D7"/>
    <w:rsid w:val="00550902"/>
    <w:rsid w:val="00630BC5"/>
    <w:rsid w:val="00776E59"/>
    <w:rsid w:val="00AB6D2B"/>
    <w:rsid w:val="00AE09D8"/>
    <w:rsid w:val="00BD467D"/>
    <w:rsid w:val="00CA40DD"/>
    <w:rsid w:val="00DD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E36CF-A976-43B5-ADD7-58E3F56F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0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362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6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7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1A23B-4911-4836-8427-57B413AE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2</cp:revision>
  <cp:lastPrinted>2017-03-26T10:57:00Z</cp:lastPrinted>
  <dcterms:created xsi:type="dcterms:W3CDTF">2017-09-10T14:49:00Z</dcterms:created>
  <dcterms:modified xsi:type="dcterms:W3CDTF">2017-09-10T14:49:00Z</dcterms:modified>
</cp:coreProperties>
</file>