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color w:val="000000"/>
          <w:sz w:val="40"/>
          <w:szCs w:val="40"/>
        </w:rPr>
        <w:t>How Courts Work</w:t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color w:val="000000"/>
        </w:rPr>
        <w:t xml:space="preserve"> </w:t>
      </w:r>
    </w:p>
    <w:bookmarkEnd w:id="0"/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40"/>
          <w:szCs w:val="40"/>
        </w:rPr>
        <w:t>Steps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in a Trial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Opening Statements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Answer the following questions after completing the readings</w:t>
      </w:r>
      <w:r>
        <w:rPr>
          <w:color w:val="000000"/>
        </w:rPr>
        <w:t xml:space="preserve"> 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Vocabulary: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Prevail:</w: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win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Liability: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who is at fault or is responsible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Preponderance:</w: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greater in number, quantity, or importance.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Stringent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strict, precise, and exact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0"/>
          <w:szCs w:val="20"/>
        </w:rPr>
        <w:t> 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1.  What is the purpose of an opening statement?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2.  What are the rules regarding an opening statement?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3.  Which side gives the first opening statement?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 </w:t>
      </w:r>
      <w:r>
        <w:rPr>
          <w:rFonts w:ascii="Arial" w:hAnsi="Arial" w:cs="Arial"/>
          <w:color w:val="000000"/>
          <w:sz w:val="28"/>
          <w:szCs w:val="28"/>
        </w:rPr>
        <w:t>What does "burden of proof" mean?</w:t>
      </w:r>
    </w:p>
    <w:p w:rsidR="00AF2B93" w:rsidRDefault="00AF2B93" w:rsidP="00AF2B9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5.  What must the defendant have to prove during the case?</w:t>
      </w:r>
    </w:p>
    <w:p w:rsidR="00B82538" w:rsidRDefault="00B82538"/>
    <w:sectPr w:rsidR="00B82538" w:rsidSect="00AF2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93"/>
    <w:rsid w:val="00811BB2"/>
    <w:rsid w:val="00AF2B93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0102"/>
  <w15:chartTrackingRefBased/>
  <w15:docId w15:val="{56B9BFF6-38EC-49D6-AC20-804FC64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2B93"/>
    <w:rPr>
      <w:b/>
      <w:bCs/>
    </w:rPr>
  </w:style>
  <w:style w:type="character" w:styleId="Emphasis">
    <w:name w:val="Emphasis"/>
    <w:basedOn w:val="DefaultParagraphFont"/>
    <w:uiPriority w:val="20"/>
    <w:qFormat/>
    <w:rsid w:val="00AF2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2017-10-07T17:45:00Z</dcterms:created>
  <dcterms:modified xsi:type="dcterms:W3CDTF">2017-10-07T17:46:00Z</dcterms:modified>
</cp:coreProperties>
</file>