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E" w:rsidRDefault="0011248E" w:rsidP="0011248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Steps in a Trial</w:t>
      </w:r>
    </w:p>
    <w:p w:rsidR="0011248E" w:rsidRDefault="0011248E" w:rsidP="0011248E">
      <w:pPr>
        <w:pStyle w:val="NormalWeb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Motions</w:t>
      </w:r>
    </w:p>
    <w:bookmarkEnd w:id="0"/>
    <w:p w:rsidR="0011248E" w:rsidRDefault="0011248E" w:rsidP="0011248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</w:p>
    <w:p w:rsidR="0011248E" w:rsidRDefault="0011248E" w:rsidP="0011248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Vocabulary</w:t>
      </w:r>
    </w:p>
    <w:p w:rsidR="0011248E" w:rsidRDefault="0011248E" w:rsidP="0011248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adverse party: </w:t>
      </w:r>
      <w:r>
        <w:rPr>
          <w:rFonts w:ascii="Arial" w:hAnsi="Arial" w:cs="Arial"/>
          <w:color w:val="000000"/>
          <w:sz w:val="27"/>
          <w:szCs w:val="27"/>
        </w:rPr>
        <w:t>the person or business you are up against in a lawsuit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>legally sound: without and facts of law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alleged: thought to be </w:t>
      </w:r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but yet</w:t>
      </w:r>
      <w:proofErr w:type="gram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unproven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>merits of the case: the proven facts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1.  How does a "Discover" motion work?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2.  What is the goal of a "Dismiss" motion?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3.  Why would either side want to file a "Motion for Summary Judgement?</w:t>
      </w:r>
      <w:r>
        <w:rPr>
          <w:rFonts w:ascii="Arial" w:hAnsi="Arial" w:cs="Arial"/>
          <w:color w:val="000000"/>
          <w:sz w:val="27"/>
          <w:szCs w:val="27"/>
        </w:rPr>
        <w:br/>
        <w:t>4.  Who makes the final decisions on these motions?</w:t>
      </w:r>
    </w:p>
    <w:p w:rsidR="00B82538" w:rsidRDefault="00B82538"/>
    <w:sectPr w:rsidR="00B82538" w:rsidSect="00112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E"/>
    <w:rsid w:val="0011248E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CAEBE-784E-4BC5-9B84-9BE5DFBC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248E"/>
    <w:rPr>
      <w:b/>
      <w:bCs/>
    </w:rPr>
  </w:style>
  <w:style w:type="character" w:styleId="Emphasis">
    <w:name w:val="Emphasis"/>
    <w:basedOn w:val="DefaultParagraphFont"/>
    <w:uiPriority w:val="20"/>
    <w:qFormat/>
    <w:rsid w:val="00112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2017-10-07T16:04:00Z</dcterms:created>
  <dcterms:modified xsi:type="dcterms:W3CDTF">2017-10-07T16:09:00Z</dcterms:modified>
</cp:coreProperties>
</file>