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D2" w:rsidRDefault="001C64D2" w:rsidP="001C64D2">
      <w:pPr>
        <w:rPr>
          <w:rFonts w:ascii="Arial" w:hAnsi="Arial" w:cs="Arial"/>
          <w:b/>
          <w:sz w:val="40"/>
          <w:szCs w:val="40"/>
        </w:rPr>
      </w:pPr>
      <w:bookmarkStart w:id="0" w:name="_GoBack"/>
      <w:bookmarkEnd w:id="0"/>
      <w:r w:rsidRPr="001C64D2">
        <w:rPr>
          <w:rFonts w:ascii="Arial" w:hAnsi="Arial" w:cs="Arial"/>
          <w:b/>
          <w:sz w:val="40"/>
          <w:szCs w:val="40"/>
        </w:rPr>
        <w:t>Mercantilism in North America</w:t>
      </w:r>
    </w:p>
    <w:p w:rsidR="001C64D2" w:rsidRPr="00F857F1" w:rsidRDefault="001C64D2" w:rsidP="001C64D2">
      <w:pPr>
        <w:rPr>
          <w:rFonts w:ascii="Arial" w:hAnsi="Arial" w:cs="Arial"/>
          <w:sz w:val="32"/>
          <w:szCs w:val="32"/>
          <w:u w:val="single"/>
        </w:rPr>
      </w:pPr>
      <w:r w:rsidRPr="00F857F1">
        <w:rPr>
          <w:rFonts w:ascii="Arial" w:hAnsi="Arial" w:cs="Arial"/>
          <w:sz w:val="32"/>
          <w:szCs w:val="32"/>
          <w:u w:val="single"/>
        </w:rPr>
        <w:t>During the 17</w:t>
      </w:r>
      <w:r w:rsidRPr="00F857F1">
        <w:rPr>
          <w:rFonts w:ascii="Arial" w:hAnsi="Arial" w:cs="Arial"/>
          <w:sz w:val="32"/>
          <w:szCs w:val="32"/>
          <w:u w:val="single"/>
          <w:vertAlign w:val="superscript"/>
        </w:rPr>
        <w:t>th</w:t>
      </w:r>
      <w:r w:rsidR="00F857F1">
        <w:rPr>
          <w:rFonts w:ascii="Arial" w:hAnsi="Arial" w:cs="Arial"/>
          <w:sz w:val="32"/>
          <w:szCs w:val="32"/>
          <w:u w:val="single"/>
        </w:rPr>
        <w:t xml:space="preserve"> Century</w:t>
      </w:r>
    </w:p>
    <w:p w:rsidR="001C64D2" w:rsidRPr="0036511B" w:rsidRDefault="001C64D2" w:rsidP="001C64D2">
      <w:pPr>
        <w:rPr>
          <w:rFonts w:ascii="Arial" w:hAnsi="Arial" w:cs="Arial"/>
          <w:sz w:val="32"/>
          <w:szCs w:val="32"/>
        </w:rPr>
      </w:pPr>
      <w:r w:rsidRPr="0036511B">
        <w:rPr>
          <w:rFonts w:ascii="Arial" w:hAnsi="Arial" w:cs="Arial"/>
          <w:sz w:val="32"/>
          <w:szCs w:val="32"/>
        </w:rPr>
        <w:t xml:space="preserve">Mercantilism is economic policy under which nations sought to increase their wealth and power over their competitors by obtaining large amounts of gold and silver and by selling more goods than they bought. Century the economic concept of Mercantilism was the popular belief of Spain, France and Britain. The economic definition during these times is </w:t>
      </w:r>
      <w:proofErr w:type="gramStart"/>
      <w:r w:rsidRPr="0036511B">
        <w:rPr>
          <w:rFonts w:ascii="Arial" w:hAnsi="Arial" w:cs="Arial"/>
          <w:sz w:val="32"/>
          <w:szCs w:val="32"/>
        </w:rPr>
        <w:t>that:-</w:t>
      </w:r>
      <w:proofErr w:type="gramEnd"/>
    </w:p>
    <w:p w:rsidR="001C64D2" w:rsidRPr="0036511B" w:rsidRDefault="001C64D2" w:rsidP="001C64D2">
      <w:pPr>
        <w:rPr>
          <w:rFonts w:ascii="Arial" w:hAnsi="Arial" w:cs="Arial"/>
          <w:sz w:val="32"/>
          <w:szCs w:val="32"/>
        </w:rPr>
      </w:pPr>
      <w:r w:rsidRPr="0036511B">
        <w:rPr>
          <w:rFonts w:ascii="Arial" w:hAnsi="Arial" w:cs="Arial"/>
          <w:sz w:val="32"/>
          <w:szCs w:val="32"/>
        </w:rPr>
        <w:t>Any government (namely Spain, France and Britain) must regulate trade and production to enable it to become self-sufficient. Colonial Trade was therefore, the mainstay of these nations’ economies. They controlled every level of a colonies trade. They exploited the colonies raw materials, especially gold and silver and dictated to the colony what they were to buy and from whom.</w:t>
      </w:r>
    </w:p>
    <w:p w:rsidR="001C64D2" w:rsidRPr="0036511B" w:rsidRDefault="001C64D2" w:rsidP="001C64D2">
      <w:pPr>
        <w:rPr>
          <w:rFonts w:ascii="Arial" w:hAnsi="Arial" w:cs="Arial"/>
          <w:sz w:val="32"/>
          <w:szCs w:val="32"/>
        </w:rPr>
      </w:pPr>
      <w:r w:rsidRPr="0036511B">
        <w:rPr>
          <w:rFonts w:ascii="Arial" w:hAnsi="Arial" w:cs="Arial"/>
          <w:sz w:val="32"/>
          <w:szCs w:val="32"/>
        </w:rPr>
        <w:t>The British government took this system one step further when they passed the</w:t>
      </w:r>
      <w:r w:rsidR="00F857F1" w:rsidRPr="0036511B">
        <w:rPr>
          <w:rFonts w:ascii="Arial" w:hAnsi="Arial" w:cs="Arial"/>
          <w:sz w:val="32"/>
          <w:szCs w:val="32"/>
        </w:rPr>
        <w:t xml:space="preserve"> </w:t>
      </w:r>
      <w:r w:rsidRPr="0036511B">
        <w:rPr>
          <w:rFonts w:ascii="Arial" w:hAnsi="Arial" w:cs="Arial"/>
          <w:b/>
          <w:sz w:val="32"/>
          <w:szCs w:val="32"/>
        </w:rPr>
        <w:t>Acts of T</w:t>
      </w:r>
      <w:r w:rsidR="00F857F1" w:rsidRPr="0036511B">
        <w:rPr>
          <w:rFonts w:ascii="Arial" w:hAnsi="Arial" w:cs="Arial"/>
          <w:b/>
          <w:sz w:val="32"/>
          <w:szCs w:val="32"/>
        </w:rPr>
        <w:t>rade and Navigation (1650-1673)</w:t>
      </w:r>
    </w:p>
    <w:p w:rsidR="001C64D2" w:rsidRPr="0036511B" w:rsidRDefault="001C64D2" w:rsidP="00F857F1">
      <w:pPr>
        <w:ind w:firstLine="720"/>
        <w:rPr>
          <w:rFonts w:ascii="Arial" w:hAnsi="Arial" w:cs="Arial"/>
          <w:sz w:val="32"/>
          <w:szCs w:val="32"/>
        </w:rPr>
      </w:pPr>
      <w:r w:rsidRPr="0036511B">
        <w:rPr>
          <w:rFonts w:ascii="Arial" w:hAnsi="Arial" w:cs="Arial"/>
          <w:sz w:val="32"/>
          <w:szCs w:val="32"/>
        </w:rPr>
        <w:t xml:space="preserve">These Acts became the “golden rules” for colonial trade to the </w:t>
      </w:r>
      <w:proofErr w:type="gramStart"/>
      <w:r w:rsidRPr="0036511B">
        <w:rPr>
          <w:rFonts w:ascii="Arial" w:hAnsi="Arial" w:cs="Arial"/>
          <w:sz w:val="32"/>
          <w:szCs w:val="32"/>
        </w:rPr>
        <w:t>Americas:-</w:t>
      </w:r>
      <w:proofErr w:type="gramEnd"/>
    </w:p>
    <w:p w:rsidR="001C64D2" w:rsidRPr="0036511B" w:rsidRDefault="001C64D2" w:rsidP="00F857F1">
      <w:pPr>
        <w:ind w:left="1440"/>
        <w:rPr>
          <w:rFonts w:ascii="Arial" w:hAnsi="Arial" w:cs="Arial"/>
          <w:sz w:val="32"/>
          <w:szCs w:val="32"/>
        </w:rPr>
      </w:pPr>
      <w:r w:rsidRPr="0036511B">
        <w:rPr>
          <w:rFonts w:ascii="Arial" w:hAnsi="Arial" w:cs="Arial"/>
          <w:sz w:val="32"/>
          <w:szCs w:val="32"/>
        </w:rPr>
        <w:t>1. Trade to and From North America was allowed ONLY on English or Colonial built ships and these vessels had to be operated only by English or approved Colonial crews.</w:t>
      </w:r>
    </w:p>
    <w:p w:rsidR="001C64D2" w:rsidRPr="0036511B" w:rsidRDefault="001C64D2" w:rsidP="00F857F1">
      <w:pPr>
        <w:ind w:left="1440"/>
        <w:rPr>
          <w:rFonts w:ascii="Arial" w:hAnsi="Arial" w:cs="Arial"/>
          <w:sz w:val="32"/>
          <w:szCs w:val="32"/>
        </w:rPr>
      </w:pPr>
      <w:r w:rsidRPr="0036511B">
        <w:rPr>
          <w:rFonts w:ascii="Arial" w:hAnsi="Arial" w:cs="Arial"/>
          <w:sz w:val="32"/>
          <w:szCs w:val="32"/>
        </w:rPr>
        <w:t>2. ALL goods imported into the colonies must be sent directly from England and from no other port (such as Calcutta, India direct to Boston).</w:t>
      </w:r>
    </w:p>
    <w:p w:rsidR="001C64D2" w:rsidRPr="0036511B" w:rsidRDefault="001C64D2" w:rsidP="00F857F1">
      <w:pPr>
        <w:ind w:left="1440"/>
        <w:rPr>
          <w:rFonts w:ascii="Arial" w:hAnsi="Arial" w:cs="Arial"/>
          <w:sz w:val="32"/>
          <w:szCs w:val="32"/>
        </w:rPr>
      </w:pPr>
      <w:r w:rsidRPr="0036511B">
        <w:rPr>
          <w:rFonts w:ascii="Arial" w:hAnsi="Arial" w:cs="Arial"/>
          <w:sz w:val="32"/>
          <w:szCs w:val="32"/>
        </w:rPr>
        <w:t>3. Specified or ENUMERATED goods from the colonies were the only goods allowed to be exported to England. Without British government prior approval, no other goods could be exported anywhere in the world from North America. Tobacco was the first “enumerated” product but eventually the list covered most North American products.</w:t>
      </w:r>
    </w:p>
    <w:p w:rsidR="001C64D2" w:rsidRPr="0036511B" w:rsidRDefault="001C64D2" w:rsidP="001C64D2">
      <w:pPr>
        <w:rPr>
          <w:rFonts w:ascii="Arial" w:hAnsi="Arial" w:cs="Arial"/>
          <w:b/>
          <w:sz w:val="40"/>
          <w:szCs w:val="40"/>
        </w:rPr>
      </w:pPr>
      <w:r w:rsidRPr="0036511B">
        <w:rPr>
          <w:rFonts w:ascii="Arial" w:hAnsi="Arial" w:cs="Arial"/>
          <w:b/>
          <w:sz w:val="40"/>
          <w:szCs w:val="40"/>
        </w:rPr>
        <w:lastRenderedPageBreak/>
        <w:t>Effects of the Acts of Trade and Navigation (1650-1673)</w:t>
      </w:r>
    </w:p>
    <w:p w:rsidR="001C64D2" w:rsidRPr="0036511B" w:rsidRDefault="001C64D2" w:rsidP="001C64D2">
      <w:pPr>
        <w:rPr>
          <w:rFonts w:ascii="Arial" w:hAnsi="Arial" w:cs="Arial"/>
          <w:sz w:val="32"/>
          <w:szCs w:val="32"/>
        </w:rPr>
      </w:pPr>
      <w:r w:rsidRPr="0036511B">
        <w:rPr>
          <w:rFonts w:ascii="Arial" w:hAnsi="Arial" w:cs="Arial"/>
          <w:sz w:val="32"/>
          <w:szCs w:val="32"/>
        </w:rPr>
        <w:t>Positive Effects</w:t>
      </w:r>
    </w:p>
    <w:p w:rsidR="00F857F1" w:rsidRPr="0036511B" w:rsidRDefault="001C64D2" w:rsidP="001C64D2">
      <w:pPr>
        <w:pStyle w:val="ListParagraph"/>
        <w:numPr>
          <w:ilvl w:val="0"/>
          <w:numId w:val="1"/>
        </w:numPr>
        <w:rPr>
          <w:rFonts w:ascii="Arial" w:hAnsi="Arial" w:cs="Arial"/>
          <w:sz w:val="32"/>
          <w:szCs w:val="32"/>
        </w:rPr>
      </w:pPr>
      <w:r w:rsidRPr="0036511B">
        <w:rPr>
          <w:rFonts w:ascii="Arial" w:hAnsi="Arial" w:cs="Arial"/>
          <w:sz w:val="32"/>
          <w:szCs w:val="32"/>
        </w:rPr>
        <w:t>New England shipbuilding prospered due to the increased demand for cargo ships.</w:t>
      </w:r>
    </w:p>
    <w:p w:rsidR="00F857F1" w:rsidRPr="0036511B" w:rsidRDefault="001C64D2" w:rsidP="001C64D2">
      <w:pPr>
        <w:pStyle w:val="ListParagraph"/>
        <w:numPr>
          <w:ilvl w:val="0"/>
          <w:numId w:val="1"/>
        </w:numPr>
        <w:rPr>
          <w:rFonts w:ascii="Arial" w:hAnsi="Arial" w:cs="Arial"/>
          <w:sz w:val="32"/>
          <w:szCs w:val="32"/>
        </w:rPr>
      </w:pPr>
      <w:r w:rsidRPr="0036511B">
        <w:rPr>
          <w:rFonts w:ascii="Arial" w:hAnsi="Arial" w:cs="Arial"/>
          <w:sz w:val="32"/>
          <w:szCs w:val="32"/>
        </w:rPr>
        <w:t>Chesapeake Bay tobacco had a monopoly in England</w:t>
      </w:r>
    </w:p>
    <w:p w:rsidR="001C64D2" w:rsidRPr="0036511B" w:rsidRDefault="001C64D2" w:rsidP="001C64D2">
      <w:pPr>
        <w:pStyle w:val="ListParagraph"/>
        <w:numPr>
          <w:ilvl w:val="0"/>
          <w:numId w:val="1"/>
        </w:numPr>
        <w:rPr>
          <w:rFonts w:ascii="Arial" w:hAnsi="Arial" w:cs="Arial"/>
          <w:sz w:val="32"/>
          <w:szCs w:val="32"/>
        </w:rPr>
      </w:pPr>
      <w:r w:rsidRPr="0036511B">
        <w:rPr>
          <w:rFonts w:ascii="Arial" w:hAnsi="Arial" w:cs="Arial"/>
          <w:sz w:val="32"/>
          <w:szCs w:val="32"/>
        </w:rPr>
        <w:t>English military protected the colonies</w:t>
      </w:r>
    </w:p>
    <w:p w:rsidR="00F857F1" w:rsidRPr="0036511B" w:rsidRDefault="00F857F1" w:rsidP="00F857F1">
      <w:pPr>
        <w:pStyle w:val="ListParagraph"/>
        <w:rPr>
          <w:rFonts w:ascii="Arial" w:hAnsi="Arial" w:cs="Arial"/>
          <w:sz w:val="32"/>
          <w:szCs w:val="32"/>
        </w:rPr>
      </w:pPr>
    </w:p>
    <w:p w:rsidR="00F857F1" w:rsidRPr="0036511B" w:rsidRDefault="00F857F1" w:rsidP="001C64D2">
      <w:pPr>
        <w:rPr>
          <w:rFonts w:ascii="Arial" w:hAnsi="Arial" w:cs="Arial"/>
          <w:sz w:val="32"/>
          <w:szCs w:val="32"/>
        </w:rPr>
      </w:pPr>
      <w:r w:rsidRPr="0036511B">
        <w:rPr>
          <w:rFonts w:ascii="Arial" w:hAnsi="Arial" w:cs="Arial"/>
          <w:sz w:val="32"/>
          <w:szCs w:val="32"/>
        </w:rPr>
        <w:t>Negative Effects</w:t>
      </w:r>
    </w:p>
    <w:p w:rsidR="00F857F1" w:rsidRPr="0036511B" w:rsidRDefault="001C64D2" w:rsidP="001C64D2">
      <w:pPr>
        <w:pStyle w:val="ListParagraph"/>
        <w:numPr>
          <w:ilvl w:val="0"/>
          <w:numId w:val="2"/>
        </w:numPr>
        <w:rPr>
          <w:rFonts w:ascii="Arial" w:hAnsi="Arial" w:cs="Arial"/>
          <w:sz w:val="32"/>
          <w:szCs w:val="32"/>
        </w:rPr>
      </w:pPr>
      <w:r w:rsidRPr="0036511B">
        <w:rPr>
          <w:rFonts w:ascii="Arial" w:hAnsi="Arial" w:cs="Arial"/>
          <w:sz w:val="32"/>
          <w:szCs w:val="32"/>
        </w:rPr>
        <w:t>Manufacturing in the colonies was severely limited</w:t>
      </w:r>
    </w:p>
    <w:p w:rsidR="00F857F1" w:rsidRPr="0036511B" w:rsidRDefault="001C64D2" w:rsidP="001C64D2">
      <w:pPr>
        <w:pStyle w:val="ListParagraph"/>
        <w:numPr>
          <w:ilvl w:val="0"/>
          <w:numId w:val="2"/>
        </w:numPr>
        <w:rPr>
          <w:rFonts w:ascii="Arial" w:hAnsi="Arial" w:cs="Arial"/>
          <w:sz w:val="32"/>
          <w:szCs w:val="32"/>
        </w:rPr>
      </w:pPr>
      <w:r w:rsidRPr="0036511B">
        <w:rPr>
          <w:rFonts w:ascii="Arial" w:hAnsi="Arial" w:cs="Arial"/>
          <w:sz w:val="32"/>
          <w:szCs w:val="32"/>
        </w:rPr>
        <w:t>Chesapeake farmers were paid low prices for their crops as the British dictated price</w:t>
      </w:r>
    </w:p>
    <w:p w:rsidR="001C64D2" w:rsidRPr="0036511B" w:rsidRDefault="001C64D2" w:rsidP="001C64D2">
      <w:pPr>
        <w:pStyle w:val="ListParagraph"/>
        <w:numPr>
          <w:ilvl w:val="0"/>
          <w:numId w:val="2"/>
        </w:numPr>
        <w:rPr>
          <w:rFonts w:ascii="Arial" w:hAnsi="Arial" w:cs="Arial"/>
          <w:sz w:val="32"/>
          <w:szCs w:val="32"/>
        </w:rPr>
      </w:pPr>
      <w:r w:rsidRPr="0036511B">
        <w:rPr>
          <w:rFonts w:ascii="Arial" w:hAnsi="Arial" w:cs="Arial"/>
          <w:sz w:val="32"/>
          <w:szCs w:val="32"/>
        </w:rPr>
        <w:t>Colonists paid a high price for British goods</w:t>
      </w:r>
    </w:p>
    <w:p w:rsidR="00F857F1" w:rsidRPr="0036511B" w:rsidRDefault="00F857F1" w:rsidP="00F857F1">
      <w:pPr>
        <w:rPr>
          <w:rFonts w:ascii="Arial" w:hAnsi="Arial" w:cs="Arial"/>
          <w:sz w:val="32"/>
          <w:szCs w:val="32"/>
        </w:rPr>
      </w:pPr>
    </w:p>
    <w:p w:rsidR="001C64D2" w:rsidRPr="0036511B" w:rsidRDefault="001C64D2" w:rsidP="001C64D2">
      <w:pPr>
        <w:rPr>
          <w:rFonts w:ascii="Arial" w:hAnsi="Arial" w:cs="Arial"/>
          <w:sz w:val="32"/>
          <w:szCs w:val="32"/>
        </w:rPr>
      </w:pPr>
      <w:r w:rsidRPr="0036511B">
        <w:rPr>
          <w:rFonts w:ascii="Arial" w:hAnsi="Arial" w:cs="Arial"/>
          <w:sz w:val="32"/>
          <w:szCs w:val="32"/>
        </w:rPr>
        <w:t>Ironies of the Acts of Trade and Navigation</w:t>
      </w:r>
    </w:p>
    <w:p w:rsidR="001C64D2" w:rsidRPr="0036511B" w:rsidRDefault="001C64D2" w:rsidP="00F857F1">
      <w:pPr>
        <w:ind w:left="720"/>
        <w:rPr>
          <w:rFonts w:ascii="Arial" w:hAnsi="Arial" w:cs="Arial"/>
          <w:sz w:val="32"/>
          <w:szCs w:val="32"/>
        </w:rPr>
      </w:pPr>
      <w:r w:rsidRPr="0036511B">
        <w:rPr>
          <w:rFonts w:ascii="Arial" w:hAnsi="Arial" w:cs="Arial"/>
          <w:sz w:val="32"/>
          <w:szCs w:val="32"/>
        </w:rPr>
        <w:t>1. Mercantilism was not necessary – the colonies would have traded with Britain anyway due to their heritage and language</w:t>
      </w:r>
    </w:p>
    <w:p w:rsidR="001C64D2" w:rsidRPr="0036511B" w:rsidRDefault="001C64D2" w:rsidP="00F857F1">
      <w:pPr>
        <w:ind w:left="720"/>
        <w:rPr>
          <w:rFonts w:ascii="Arial" w:hAnsi="Arial" w:cs="Arial"/>
          <w:sz w:val="32"/>
          <w:szCs w:val="32"/>
        </w:rPr>
      </w:pPr>
      <w:r w:rsidRPr="0036511B">
        <w:rPr>
          <w:rFonts w:ascii="Arial" w:hAnsi="Arial" w:cs="Arial"/>
          <w:sz w:val="32"/>
          <w:szCs w:val="32"/>
        </w:rPr>
        <w:t>2. Deemed as necessary by the British these laws were not strictly enforced. There was too much coastline for the British navy to cover which resulted in…</w:t>
      </w:r>
    </w:p>
    <w:p w:rsidR="001C64D2" w:rsidRPr="0036511B" w:rsidRDefault="001C64D2" w:rsidP="00F857F1">
      <w:pPr>
        <w:ind w:left="720"/>
        <w:rPr>
          <w:rFonts w:ascii="Arial" w:hAnsi="Arial" w:cs="Arial"/>
          <w:sz w:val="32"/>
          <w:szCs w:val="32"/>
        </w:rPr>
      </w:pPr>
      <w:r w:rsidRPr="0036511B">
        <w:rPr>
          <w:rFonts w:ascii="Arial" w:hAnsi="Arial" w:cs="Arial"/>
          <w:sz w:val="32"/>
          <w:szCs w:val="32"/>
        </w:rPr>
        <w:t>3. Smuggling became popular once certain goods (sugar and tea) became restarted in the colonies.</w:t>
      </w:r>
    </w:p>
    <w:p w:rsidR="00F857F1" w:rsidRPr="0036511B" w:rsidRDefault="001C64D2" w:rsidP="0036511B">
      <w:pPr>
        <w:ind w:left="720"/>
        <w:rPr>
          <w:rFonts w:ascii="Arial" w:hAnsi="Arial" w:cs="Arial"/>
          <w:sz w:val="32"/>
          <w:szCs w:val="32"/>
        </w:rPr>
      </w:pPr>
      <w:r w:rsidRPr="0036511B">
        <w:rPr>
          <w:rFonts w:ascii="Arial" w:hAnsi="Arial" w:cs="Arial"/>
          <w:sz w:val="32"/>
          <w:szCs w:val="32"/>
        </w:rPr>
        <w:t>4. By the 18th century these restrictions on the colonies created widespread resentments and resistance to British rule.</w:t>
      </w:r>
    </w:p>
    <w:p w:rsidR="00B6059D" w:rsidRPr="0036511B" w:rsidRDefault="001C64D2" w:rsidP="001C64D2">
      <w:pPr>
        <w:rPr>
          <w:rFonts w:ascii="Arial" w:hAnsi="Arial" w:cs="Arial"/>
          <w:sz w:val="32"/>
          <w:szCs w:val="32"/>
        </w:rPr>
      </w:pPr>
      <w:r w:rsidRPr="0036511B">
        <w:rPr>
          <w:rFonts w:ascii="Arial" w:hAnsi="Arial" w:cs="Arial"/>
          <w:sz w:val="32"/>
          <w:szCs w:val="32"/>
        </w:rPr>
        <w:t>SLAVERY was an indirect consequence of mercantilism. In 1670 there were only a few thousand slaves in North America but by the early 18th century there were tens of thousands of imported humans from Africa. By 1750 one half of Virginias population and two thirds of South Carolina’s population were slaves.</w:t>
      </w:r>
    </w:p>
    <w:sectPr w:rsidR="00B6059D" w:rsidRPr="0036511B" w:rsidSect="00365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1C18"/>
    <w:multiLevelType w:val="hybridMultilevel"/>
    <w:tmpl w:val="FC46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04C8A"/>
    <w:multiLevelType w:val="hybridMultilevel"/>
    <w:tmpl w:val="11B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D2"/>
    <w:rsid w:val="001C64D2"/>
    <w:rsid w:val="0036511B"/>
    <w:rsid w:val="00514DD9"/>
    <w:rsid w:val="00B6059D"/>
    <w:rsid w:val="00D964E3"/>
    <w:rsid w:val="00F8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EF394-844A-4CB9-98E9-FF769C28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F1"/>
    <w:pPr>
      <w:ind w:left="720"/>
      <w:contextualSpacing/>
    </w:pPr>
  </w:style>
  <w:style w:type="paragraph" w:styleId="BalloonText">
    <w:name w:val="Balloon Text"/>
    <w:basedOn w:val="Normal"/>
    <w:link w:val="BalloonTextChar"/>
    <w:uiPriority w:val="99"/>
    <w:semiHidden/>
    <w:unhideWhenUsed/>
    <w:rsid w:val="0036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2444">
      <w:bodyDiv w:val="1"/>
      <w:marLeft w:val="0"/>
      <w:marRight w:val="0"/>
      <w:marTop w:val="0"/>
      <w:marBottom w:val="0"/>
      <w:divBdr>
        <w:top w:val="none" w:sz="0" w:space="0" w:color="auto"/>
        <w:left w:val="none" w:sz="0" w:space="0" w:color="auto"/>
        <w:bottom w:val="none" w:sz="0" w:space="0" w:color="auto"/>
        <w:right w:val="none" w:sz="0" w:space="0" w:color="auto"/>
      </w:divBdr>
      <w:divsChild>
        <w:div w:id="61008859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689600809">
              <w:marLeft w:val="0"/>
              <w:marRight w:val="0"/>
              <w:marTop w:val="120"/>
              <w:marBottom w:val="150"/>
              <w:divBdr>
                <w:top w:val="none" w:sz="0" w:space="0" w:color="auto"/>
                <w:left w:val="none" w:sz="0" w:space="0" w:color="auto"/>
                <w:bottom w:val="none" w:sz="0" w:space="0" w:color="auto"/>
                <w:right w:val="none" w:sz="0" w:space="0" w:color="auto"/>
              </w:divBdr>
              <w:divsChild>
                <w:div w:id="33316373">
                  <w:marLeft w:val="0"/>
                  <w:marRight w:val="0"/>
                  <w:marTop w:val="0"/>
                  <w:marBottom w:val="0"/>
                  <w:divBdr>
                    <w:top w:val="none" w:sz="0" w:space="0" w:color="auto"/>
                    <w:left w:val="none" w:sz="0" w:space="0" w:color="auto"/>
                    <w:bottom w:val="none" w:sz="0" w:space="0" w:color="auto"/>
                    <w:right w:val="none" w:sz="0" w:space="0" w:color="auto"/>
                  </w:divBdr>
                  <w:divsChild>
                    <w:div w:id="1386948688">
                      <w:marLeft w:val="0"/>
                      <w:marRight w:val="0"/>
                      <w:marTop w:val="0"/>
                      <w:marBottom w:val="0"/>
                      <w:divBdr>
                        <w:top w:val="none" w:sz="0" w:space="0" w:color="auto"/>
                        <w:left w:val="none" w:sz="0" w:space="0" w:color="auto"/>
                        <w:bottom w:val="none" w:sz="0" w:space="0" w:color="auto"/>
                        <w:right w:val="none" w:sz="0" w:space="0" w:color="auto"/>
                      </w:divBdr>
                    </w:div>
                    <w:div w:id="672874521">
                      <w:marLeft w:val="0"/>
                      <w:marRight w:val="0"/>
                      <w:marTop w:val="0"/>
                      <w:marBottom w:val="0"/>
                      <w:divBdr>
                        <w:top w:val="none" w:sz="0" w:space="0" w:color="auto"/>
                        <w:left w:val="none" w:sz="0" w:space="0" w:color="auto"/>
                        <w:bottom w:val="none" w:sz="0" w:space="0" w:color="auto"/>
                        <w:right w:val="none" w:sz="0" w:space="0" w:color="auto"/>
                      </w:divBdr>
                    </w:div>
                    <w:div w:id="648100057">
                      <w:marLeft w:val="0"/>
                      <w:marRight w:val="0"/>
                      <w:marTop w:val="0"/>
                      <w:marBottom w:val="0"/>
                      <w:divBdr>
                        <w:top w:val="none" w:sz="0" w:space="0" w:color="auto"/>
                        <w:left w:val="none" w:sz="0" w:space="0" w:color="auto"/>
                        <w:bottom w:val="none" w:sz="0" w:space="0" w:color="auto"/>
                        <w:right w:val="none" w:sz="0" w:space="0" w:color="auto"/>
                      </w:divBdr>
                    </w:div>
                    <w:div w:id="1546066194">
                      <w:marLeft w:val="0"/>
                      <w:marRight w:val="0"/>
                      <w:marTop w:val="0"/>
                      <w:marBottom w:val="0"/>
                      <w:divBdr>
                        <w:top w:val="none" w:sz="0" w:space="0" w:color="auto"/>
                        <w:left w:val="none" w:sz="0" w:space="0" w:color="auto"/>
                        <w:bottom w:val="none" w:sz="0" w:space="0" w:color="auto"/>
                        <w:right w:val="none" w:sz="0" w:space="0" w:color="auto"/>
                      </w:divBdr>
                    </w:div>
                    <w:div w:id="1450469377">
                      <w:marLeft w:val="0"/>
                      <w:marRight w:val="0"/>
                      <w:marTop w:val="0"/>
                      <w:marBottom w:val="0"/>
                      <w:divBdr>
                        <w:top w:val="none" w:sz="0" w:space="0" w:color="auto"/>
                        <w:left w:val="none" w:sz="0" w:space="0" w:color="auto"/>
                        <w:bottom w:val="none" w:sz="0" w:space="0" w:color="auto"/>
                        <w:right w:val="none" w:sz="0" w:space="0" w:color="auto"/>
                      </w:divBdr>
                    </w:div>
                    <w:div w:id="86586585">
                      <w:marLeft w:val="0"/>
                      <w:marRight w:val="0"/>
                      <w:marTop w:val="0"/>
                      <w:marBottom w:val="0"/>
                      <w:divBdr>
                        <w:top w:val="none" w:sz="0" w:space="0" w:color="auto"/>
                        <w:left w:val="none" w:sz="0" w:space="0" w:color="auto"/>
                        <w:bottom w:val="none" w:sz="0" w:space="0" w:color="auto"/>
                        <w:right w:val="none" w:sz="0" w:space="0" w:color="auto"/>
                      </w:divBdr>
                    </w:div>
                    <w:div w:id="53239310">
                      <w:marLeft w:val="0"/>
                      <w:marRight w:val="0"/>
                      <w:marTop w:val="0"/>
                      <w:marBottom w:val="0"/>
                      <w:divBdr>
                        <w:top w:val="none" w:sz="0" w:space="0" w:color="auto"/>
                        <w:left w:val="none" w:sz="0" w:space="0" w:color="auto"/>
                        <w:bottom w:val="none" w:sz="0" w:space="0" w:color="auto"/>
                        <w:right w:val="none" w:sz="0" w:space="0" w:color="auto"/>
                      </w:divBdr>
                    </w:div>
                    <w:div w:id="1491826722">
                      <w:marLeft w:val="0"/>
                      <w:marRight w:val="0"/>
                      <w:marTop w:val="0"/>
                      <w:marBottom w:val="0"/>
                      <w:divBdr>
                        <w:top w:val="none" w:sz="0" w:space="0" w:color="auto"/>
                        <w:left w:val="none" w:sz="0" w:space="0" w:color="auto"/>
                        <w:bottom w:val="none" w:sz="0" w:space="0" w:color="auto"/>
                        <w:right w:val="none" w:sz="0" w:space="0" w:color="auto"/>
                      </w:divBdr>
                    </w:div>
                    <w:div w:id="1285389037">
                      <w:marLeft w:val="0"/>
                      <w:marRight w:val="0"/>
                      <w:marTop w:val="0"/>
                      <w:marBottom w:val="0"/>
                      <w:divBdr>
                        <w:top w:val="none" w:sz="0" w:space="0" w:color="auto"/>
                        <w:left w:val="none" w:sz="0" w:space="0" w:color="auto"/>
                        <w:bottom w:val="none" w:sz="0" w:space="0" w:color="auto"/>
                        <w:right w:val="none" w:sz="0" w:space="0" w:color="auto"/>
                      </w:divBdr>
                    </w:div>
                    <w:div w:id="1159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2017-05-08T23:33:00Z</cp:lastPrinted>
  <dcterms:created xsi:type="dcterms:W3CDTF">2017-12-16T16:55:00Z</dcterms:created>
  <dcterms:modified xsi:type="dcterms:W3CDTF">2017-12-16T16:55:00Z</dcterms:modified>
</cp:coreProperties>
</file>