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79" w:rsidRDefault="007B4579" w:rsidP="00FC6378">
      <w:pPr>
        <w:pStyle w:val="NoSpacing"/>
        <w:rPr>
          <w:rFonts w:ascii="Arial" w:hAnsi="Arial" w:cs="Arial"/>
          <w:b/>
          <w:sz w:val="40"/>
          <w:szCs w:val="40"/>
        </w:rPr>
      </w:pPr>
    </w:p>
    <w:p w:rsidR="00711510" w:rsidRDefault="007B4579" w:rsidP="007B4579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>LAW CLASS</w:t>
      </w:r>
      <w:r w:rsidRPr="007B4579">
        <w:rPr>
          <w:rFonts w:ascii="Arial" w:hAnsi="Arial" w:cs="Arial"/>
          <w:b/>
          <w:sz w:val="40"/>
          <w:szCs w:val="40"/>
        </w:rPr>
        <w:tab/>
      </w:r>
    </w:p>
    <w:p w:rsidR="007B4579" w:rsidRPr="007B4579" w:rsidRDefault="00711510" w:rsidP="007B4579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COURT CASES</w:t>
      </w:r>
      <w:r w:rsidR="007B4579" w:rsidRPr="007B4579">
        <w:rPr>
          <w:rFonts w:ascii="Arial" w:hAnsi="Arial" w:cs="Arial"/>
          <w:b/>
          <w:sz w:val="40"/>
          <w:szCs w:val="40"/>
        </w:rPr>
        <w:tab/>
      </w:r>
      <w:r w:rsidR="007B4579" w:rsidRPr="007B457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7B4579" w:rsidRDefault="00711510" w:rsidP="007B4579">
      <w:pPr>
        <w:pStyle w:val="NoSpacing"/>
        <w:rPr>
          <w:rFonts w:ascii="Arial" w:hAnsi="Arial" w:cs="Arial"/>
          <w:b/>
          <w:sz w:val="40"/>
          <w:szCs w:val="40"/>
        </w:rPr>
      </w:pPr>
      <w:proofErr w:type="spellStart"/>
      <w:r w:rsidRPr="00711510">
        <w:rPr>
          <w:rFonts w:ascii="Arial" w:hAnsi="Arial" w:cs="Arial"/>
          <w:b/>
          <w:sz w:val="40"/>
          <w:szCs w:val="40"/>
        </w:rPr>
        <w:t>Leibeck</w:t>
      </w:r>
      <w:proofErr w:type="spellEnd"/>
      <w:r w:rsidRPr="00711510">
        <w:rPr>
          <w:rFonts w:ascii="Arial" w:hAnsi="Arial" w:cs="Arial"/>
          <w:b/>
          <w:sz w:val="40"/>
          <w:szCs w:val="40"/>
        </w:rPr>
        <w:t xml:space="preserve"> v McDonalds (1994)</w:t>
      </w:r>
      <w:r w:rsidR="007B4579" w:rsidRPr="007B4579">
        <w:rPr>
          <w:rFonts w:ascii="Arial" w:hAnsi="Arial" w:cs="Arial"/>
          <w:b/>
          <w:sz w:val="40"/>
          <w:szCs w:val="40"/>
        </w:rPr>
        <w:tab/>
        <w:t xml:space="preserve"> </w:t>
      </w:r>
    </w:p>
    <w:p w:rsidR="00277FC7" w:rsidRDefault="00D16624" w:rsidP="00277FC7">
      <w:pPr>
        <w:pStyle w:val="NoSpacing"/>
        <w:rPr>
          <w:rFonts w:ascii="Arial" w:eastAsia="Calibri" w:hAnsi="Arial" w:cs="Arial"/>
          <w:b/>
          <w:sz w:val="28"/>
          <w:szCs w:val="28"/>
        </w:rPr>
      </w:pPr>
      <w:r w:rsidRPr="001672E1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355600</wp:posOffset>
                </wp:positionV>
                <wp:extent cx="2945765" cy="32004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43" w:rsidRDefault="00711510" w:rsidP="008968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E9EF9" wp14:editId="45CD5B1B">
                                  <wp:extent cx="2599362" cy="2889849"/>
                                  <wp:effectExtent l="0" t="0" r="0" b="6350"/>
                                  <wp:docPr id="2" name="Picture 2" descr="http://cdn.coresites.factorymedia.com/mpora_new/wp-content/uploads/2015/01/news_CoffeeC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coresites.factorymedia.com/mpora_new/wp-content/uploads/2015/01/news_CoffeeC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2034" cy="289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pt;margin-top:28pt;width:231.95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">
                <v:textbox>
                  <w:txbxContent>
                    <w:p w:rsidR="008D0243" w:rsidRDefault="00711510" w:rsidP="008968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E9EF9" wp14:editId="45CD5B1B">
                            <wp:extent cx="2599362" cy="2889849"/>
                            <wp:effectExtent l="0" t="0" r="0" b="6350"/>
                            <wp:docPr id="2" name="Picture 2" descr="http://cdn.coresites.factorymedia.com/mpora_new/wp-content/uploads/2015/01/news_CoffeeC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coresites.factorymedia.com/mpora_new/wp-content/uploads/2015/01/news_CoffeeC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2034" cy="289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E14" w:rsidRPr="00A40E14">
        <w:br/>
      </w:r>
    </w:p>
    <w:p w:rsidR="008D0243" w:rsidRPr="00277FC7" w:rsidRDefault="008D03D2" w:rsidP="00277FC7">
      <w:pPr>
        <w:pStyle w:val="NoSpacing"/>
      </w:pPr>
      <w:r>
        <w:rPr>
          <w:rFonts w:ascii="Arial" w:eastAsia="Calibri" w:hAnsi="Arial" w:cs="Arial"/>
          <w:b/>
          <w:sz w:val="28"/>
          <w:szCs w:val="28"/>
        </w:rPr>
        <w:t>Background of the ca</w:t>
      </w:r>
      <w:r w:rsidR="00363A9B" w:rsidRPr="00363A9B">
        <w:rPr>
          <w:rFonts w:ascii="Arial" w:eastAsia="Calibri" w:hAnsi="Arial" w:cs="Arial"/>
          <w:b/>
          <w:sz w:val="28"/>
          <w:szCs w:val="28"/>
        </w:rPr>
        <w:t>se</w:t>
      </w:r>
    </w:p>
    <w:p w:rsidR="00711510" w:rsidRDefault="00711510" w:rsidP="007115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 February </w:t>
      </w:r>
      <w:r w:rsidRPr="00711510">
        <w:rPr>
          <w:rFonts w:ascii="Arial" w:eastAsia="Times New Roman" w:hAnsi="Arial" w:cs="Arial"/>
          <w:sz w:val="28"/>
          <w:szCs w:val="28"/>
        </w:rPr>
        <w:t xml:space="preserve">1992, Stella </w:t>
      </w: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>, a 79-year-old woman from Albuquerque, New Mexico, ordered a 49-cent cup of coffee from t</w:t>
      </w:r>
      <w:r>
        <w:rPr>
          <w:rFonts w:ascii="Arial" w:eastAsia="Times New Roman" w:hAnsi="Arial" w:cs="Arial"/>
          <w:sz w:val="28"/>
          <w:szCs w:val="28"/>
        </w:rPr>
        <w:t>he drive-through window of a McDonald's restaurant</w:t>
      </w:r>
      <w:r w:rsidRPr="00711510">
        <w:rPr>
          <w:rFonts w:ascii="Arial" w:eastAsia="Times New Roman" w:hAnsi="Arial" w:cs="Arial"/>
          <w:sz w:val="28"/>
          <w:szCs w:val="28"/>
        </w:rPr>
        <w:t>.</w:t>
      </w:r>
    </w:p>
    <w:p w:rsidR="00711510" w:rsidRDefault="00711510" w:rsidP="007115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 xml:space="preserve"> was in the passenger's seat of a 1989 Ford Probe which did not have cup holders. Her </w:t>
      </w:r>
      <w:r>
        <w:rPr>
          <w:rFonts w:ascii="Arial" w:eastAsia="Times New Roman" w:hAnsi="Arial" w:cs="Arial"/>
          <w:sz w:val="28"/>
          <w:szCs w:val="28"/>
        </w:rPr>
        <w:t xml:space="preserve">grandson parked the car so she </w:t>
      </w:r>
      <w:r w:rsidRPr="00711510">
        <w:rPr>
          <w:rFonts w:ascii="Arial" w:eastAsia="Times New Roman" w:hAnsi="Arial" w:cs="Arial"/>
          <w:sz w:val="28"/>
          <w:szCs w:val="28"/>
        </w:rPr>
        <w:t xml:space="preserve">could add cream and sugar to her coffee. </w:t>
      </w: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 xml:space="preserve"> placed the coffee cup between her knees and pulled the far side of the lid toward her to remove it. In the process, she spilled the enti</w:t>
      </w:r>
      <w:r>
        <w:rPr>
          <w:rFonts w:ascii="Arial" w:eastAsia="Times New Roman" w:hAnsi="Arial" w:cs="Arial"/>
          <w:sz w:val="28"/>
          <w:szCs w:val="28"/>
        </w:rPr>
        <w:t>re cup of coffee on her lap.</w:t>
      </w:r>
    </w:p>
    <w:p w:rsidR="00711510" w:rsidRPr="00711510" w:rsidRDefault="00711510" w:rsidP="007115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 xml:space="preserve"> was wearing cotton sweatpant</w:t>
      </w:r>
      <w:r>
        <w:rPr>
          <w:rFonts w:ascii="Arial" w:eastAsia="Times New Roman" w:hAnsi="Arial" w:cs="Arial"/>
          <w:sz w:val="28"/>
          <w:szCs w:val="28"/>
        </w:rPr>
        <w:t xml:space="preserve">s; they absorbed the coffee and </w:t>
      </w:r>
      <w:r w:rsidRPr="00711510">
        <w:rPr>
          <w:rFonts w:ascii="Arial" w:eastAsia="Times New Roman" w:hAnsi="Arial" w:cs="Arial"/>
          <w:sz w:val="28"/>
          <w:szCs w:val="28"/>
        </w:rPr>
        <w:t xml:space="preserve">held it against her skin, scalding her </w:t>
      </w:r>
      <w:r>
        <w:rPr>
          <w:rFonts w:ascii="Arial" w:eastAsia="Times New Roman" w:hAnsi="Arial" w:cs="Arial"/>
          <w:sz w:val="28"/>
          <w:szCs w:val="28"/>
        </w:rPr>
        <w:t>thighs and groin.</w:t>
      </w:r>
    </w:p>
    <w:p w:rsidR="00711510" w:rsidRDefault="00711510" w:rsidP="007115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 xml:space="preserve"> was taken to the hospital, where it was determined that she had suffered third-degree burns on six percent of her skin</w:t>
      </w:r>
      <w:r>
        <w:rPr>
          <w:rFonts w:ascii="Arial" w:eastAsia="Times New Roman" w:hAnsi="Arial" w:cs="Arial"/>
          <w:sz w:val="28"/>
          <w:szCs w:val="28"/>
        </w:rPr>
        <w:t xml:space="preserve">.  </w:t>
      </w:r>
      <w:r w:rsidRPr="00711510">
        <w:rPr>
          <w:rFonts w:ascii="Arial" w:eastAsia="Times New Roman" w:hAnsi="Arial" w:cs="Arial"/>
          <w:sz w:val="28"/>
          <w:szCs w:val="28"/>
        </w:rPr>
        <w:t>She remained in the hospital for eight days while she underwent skin grafting. During this period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Liebeck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lost nearly 20% of her body weight</w:t>
      </w:r>
      <w:bookmarkStart w:id="0" w:name="_GoBack"/>
      <w:bookmarkEnd w:id="0"/>
      <w:r w:rsidRPr="00711510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 xml:space="preserve">reducing her to 83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pounds </w:t>
      </w:r>
      <w:r w:rsidRPr="00711510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711510">
        <w:rPr>
          <w:rFonts w:ascii="Arial" w:eastAsia="Times New Roman" w:hAnsi="Arial" w:cs="Arial"/>
          <w:sz w:val="28"/>
          <w:szCs w:val="28"/>
        </w:rPr>
        <w:t xml:space="preserve"> </w:t>
      </w:r>
    </w:p>
    <w:p w:rsidR="001672E1" w:rsidRDefault="00711510" w:rsidP="007115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711510">
        <w:rPr>
          <w:rFonts w:ascii="Arial" w:eastAsia="Times New Roman" w:hAnsi="Arial" w:cs="Arial"/>
          <w:sz w:val="28"/>
          <w:szCs w:val="28"/>
        </w:rPr>
        <w:t xml:space="preserve">After the hospital stay, </w:t>
      </w: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 xml:space="preserve"> needed care for 3 weeks, which w</w:t>
      </w:r>
      <w:r>
        <w:rPr>
          <w:rFonts w:ascii="Arial" w:eastAsia="Times New Roman" w:hAnsi="Arial" w:cs="Arial"/>
          <w:sz w:val="28"/>
          <w:szCs w:val="28"/>
        </w:rPr>
        <w:t xml:space="preserve">as provided by her daughter. </w:t>
      </w:r>
      <w:r w:rsidRPr="0071151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 xml:space="preserve"> suffered permanent disfigurement after the incident and was partially disabled for two years</w:t>
      </w:r>
    </w:p>
    <w:p w:rsidR="00711510" w:rsidRDefault="00711510" w:rsidP="007115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Liebeck</w:t>
      </w:r>
      <w:proofErr w:type="spellEnd"/>
      <w:r w:rsidRPr="0071151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asked </w:t>
      </w:r>
      <w:r w:rsidRPr="00711510">
        <w:rPr>
          <w:rFonts w:ascii="Arial" w:eastAsia="Times New Roman" w:hAnsi="Arial" w:cs="Arial"/>
          <w:sz w:val="28"/>
          <w:szCs w:val="28"/>
        </w:rPr>
        <w:t>McDonald's for $20,000 to cover her actual and anticipated expenses. Her past medical expenses were $10,500; her anticipated future medical expenses were approximately</w:t>
      </w:r>
      <w:r>
        <w:rPr>
          <w:rFonts w:ascii="Arial" w:eastAsia="Times New Roman" w:hAnsi="Arial" w:cs="Arial"/>
          <w:sz w:val="28"/>
          <w:szCs w:val="28"/>
        </w:rPr>
        <w:t xml:space="preserve"> $2,500; and her daughter's </w:t>
      </w:r>
      <w:r w:rsidRPr="00711510">
        <w:rPr>
          <w:rFonts w:ascii="Arial" w:eastAsia="Times New Roman" w:hAnsi="Arial" w:cs="Arial"/>
          <w:sz w:val="28"/>
          <w:szCs w:val="28"/>
        </w:rPr>
        <w:t xml:space="preserve">loss of income was approximately $5,000 </w:t>
      </w:r>
      <w:r>
        <w:rPr>
          <w:rFonts w:ascii="Arial" w:eastAsia="Times New Roman" w:hAnsi="Arial" w:cs="Arial"/>
          <w:sz w:val="28"/>
          <w:szCs w:val="28"/>
        </w:rPr>
        <w:t xml:space="preserve">for a total of approximately.  </w:t>
      </w:r>
      <w:r w:rsidRPr="00711510">
        <w:rPr>
          <w:rFonts w:ascii="Arial" w:eastAsia="Times New Roman" w:hAnsi="Arial" w:cs="Arial"/>
          <w:sz w:val="28"/>
          <w:szCs w:val="28"/>
        </w:rPr>
        <w:t xml:space="preserve">Instead, the company offered only $800. When McDonald's refused to raise its offer, </w:t>
      </w:r>
      <w:proofErr w:type="spellStart"/>
      <w:r w:rsidRPr="00711510">
        <w:rPr>
          <w:rFonts w:ascii="Arial" w:eastAsia="Times New Roman" w:hAnsi="Arial" w:cs="Arial"/>
          <w:sz w:val="28"/>
          <w:szCs w:val="28"/>
        </w:rPr>
        <w:t>Liebec</w:t>
      </w:r>
      <w:r>
        <w:rPr>
          <w:rFonts w:ascii="Arial" w:eastAsia="Times New Roman" w:hAnsi="Arial" w:cs="Arial"/>
          <w:sz w:val="28"/>
          <w:szCs w:val="28"/>
        </w:rPr>
        <w:t>k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retained an attorney and</w:t>
      </w:r>
      <w:r w:rsidRPr="00711510">
        <w:rPr>
          <w:rFonts w:ascii="Arial" w:eastAsia="Times New Roman" w:hAnsi="Arial" w:cs="Arial"/>
          <w:sz w:val="28"/>
          <w:szCs w:val="28"/>
        </w:rPr>
        <w:t xml:space="preserve"> filed suit in New Mexico District Court accusing McDonald's of "gross negligence" for selling coffee that was "unreasonably dangerous" and "defectively manufactured".</w:t>
      </w:r>
    </w:p>
    <w:p w:rsidR="007E1FAD" w:rsidRPr="00277FC7" w:rsidRDefault="008D0243" w:rsidP="00277F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7FC7">
        <w:rPr>
          <w:rFonts w:ascii="Arial" w:eastAsia="Times New Roman" w:hAnsi="Arial" w:cs="Arial"/>
          <w:sz w:val="28"/>
          <w:szCs w:val="28"/>
        </w:rPr>
        <w:t>How would you rule on this?</w:t>
      </w:r>
    </w:p>
    <w:sectPr w:rsidR="007E1FAD" w:rsidRPr="00277FC7" w:rsidSect="00A4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61D"/>
    <w:multiLevelType w:val="multilevel"/>
    <w:tmpl w:val="CC7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4"/>
    <w:rsid w:val="000D2CD0"/>
    <w:rsid w:val="001672E1"/>
    <w:rsid w:val="00204B84"/>
    <w:rsid w:val="00254352"/>
    <w:rsid w:val="00277FC7"/>
    <w:rsid w:val="002C18A7"/>
    <w:rsid w:val="002C2798"/>
    <w:rsid w:val="00363A9B"/>
    <w:rsid w:val="00471A2C"/>
    <w:rsid w:val="00603110"/>
    <w:rsid w:val="0066703D"/>
    <w:rsid w:val="0069772D"/>
    <w:rsid w:val="00711510"/>
    <w:rsid w:val="007A12BD"/>
    <w:rsid w:val="007B4579"/>
    <w:rsid w:val="007E1FAD"/>
    <w:rsid w:val="00896846"/>
    <w:rsid w:val="008D0243"/>
    <w:rsid w:val="008D03D2"/>
    <w:rsid w:val="00A40E14"/>
    <w:rsid w:val="00CD1FF6"/>
    <w:rsid w:val="00D02035"/>
    <w:rsid w:val="00D16624"/>
    <w:rsid w:val="00E13BF9"/>
    <w:rsid w:val="00E33042"/>
    <w:rsid w:val="00FA18A9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6846"/>
    <w:rPr>
      <w:strike w:val="0"/>
      <w:dstrike w:val="0"/>
      <w:color w:val="6D6D6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6846"/>
    <w:rPr>
      <w:strike w:val="0"/>
      <w:dstrike w:val="0"/>
      <w:color w:val="6D6D6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3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38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1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2</cp:revision>
  <cp:lastPrinted>2017-10-06T17:15:00Z</cp:lastPrinted>
  <dcterms:created xsi:type="dcterms:W3CDTF">2017-10-06T17:16:00Z</dcterms:created>
  <dcterms:modified xsi:type="dcterms:W3CDTF">2017-10-06T17:16:00Z</dcterms:modified>
</cp:coreProperties>
</file>