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72" w:rsidRPr="00905172" w:rsidRDefault="00905172" w:rsidP="00905172">
      <w:pPr>
        <w:pStyle w:val="NoSpacing"/>
        <w:rPr>
          <w:rFonts w:ascii="Arial" w:hAnsi="Arial" w:cs="Arial"/>
          <w:b/>
          <w:sz w:val="40"/>
          <w:szCs w:val="40"/>
        </w:rPr>
      </w:pPr>
      <w:bookmarkStart w:id="0" w:name="_GoBack"/>
      <w:bookmarkEnd w:id="0"/>
      <w:r w:rsidRPr="00905172">
        <w:rPr>
          <w:rFonts w:ascii="Arial" w:hAnsi="Arial" w:cs="Arial"/>
          <w:b/>
          <w:sz w:val="40"/>
          <w:szCs w:val="40"/>
        </w:rPr>
        <w:t>HOW THE SUPREME COURT WORKS</w:t>
      </w:r>
    </w:p>
    <w:p w:rsidR="00905172" w:rsidRDefault="00905172" w:rsidP="00E43A3A">
      <w:pPr>
        <w:pStyle w:val="NoSpacing"/>
        <w:rPr>
          <w:rFonts w:ascii="Arial" w:hAnsi="Arial" w:cs="Arial"/>
          <w:sz w:val="24"/>
          <w:szCs w:val="24"/>
        </w:rPr>
      </w:pPr>
    </w:p>
    <w:p w:rsidR="00E43A3A" w:rsidRPr="00E43A3A" w:rsidRDefault="00E43A3A" w:rsidP="00E43A3A">
      <w:pPr>
        <w:pStyle w:val="NoSpacing"/>
        <w:rPr>
          <w:rFonts w:ascii="Arial" w:hAnsi="Arial" w:cs="Arial"/>
          <w:sz w:val="24"/>
          <w:szCs w:val="24"/>
        </w:rPr>
      </w:pPr>
      <w:r w:rsidRPr="00E43A3A">
        <w:rPr>
          <w:rFonts w:ascii="Arial" w:hAnsi="Arial" w:cs="Arial"/>
          <w:sz w:val="24"/>
          <w:szCs w:val="24"/>
        </w:rPr>
        <w:t xml:space="preserve">The Supreme Court of the United States in Washington, D.C. is the highest court in the nation.  It is also the only federal court named specifically in the </w:t>
      </w:r>
      <w:proofErr w:type="gramStart"/>
      <w:r w:rsidRPr="00E43A3A">
        <w:rPr>
          <w:rFonts w:ascii="Arial" w:hAnsi="Arial" w:cs="Arial"/>
          <w:sz w:val="24"/>
          <w:szCs w:val="24"/>
        </w:rPr>
        <w:t>Constitution</w:t>
      </w:r>
      <w:r w:rsidR="00207880">
        <w:rPr>
          <w:rFonts w:ascii="Arial" w:hAnsi="Arial" w:cs="Arial"/>
          <w:sz w:val="24"/>
          <w:szCs w:val="24"/>
        </w:rPr>
        <w:t xml:space="preserve">  </w:t>
      </w:r>
      <w:r w:rsidRPr="00E43A3A">
        <w:rPr>
          <w:rFonts w:ascii="Arial" w:hAnsi="Arial" w:cs="Arial"/>
          <w:sz w:val="24"/>
          <w:szCs w:val="24"/>
        </w:rPr>
        <w:t>Beyond</w:t>
      </w:r>
      <w:proofErr w:type="gramEnd"/>
      <w:r w:rsidRPr="00E43A3A">
        <w:rPr>
          <w:rFonts w:ascii="Arial" w:hAnsi="Arial" w:cs="Arial"/>
          <w:sz w:val="24"/>
          <w:szCs w:val="24"/>
        </w:rPr>
        <w:t xml:space="preserve"> that, however, the Constitution tells us little about the make-up or organization of the court; it gives no qualifications for holding seats on the court, and doesn’t establish how many justices will be on the court.</w:t>
      </w:r>
    </w:p>
    <w:p w:rsidR="00E43A3A" w:rsidRPr="00E43A3A" w:rsidRDefault="00E43A3A" w:rsidP="00E43A3A">
      <w:pPr>
        <w:pStyle w:val="NoSpacing"/>
        <w:rPr>
          <w:rFonts w:ascii="Arial" w:hAnsi="Arial" w:cs="Arial"/>
          <w:sz w:val="24"/>
          <w:szCs w:val="24"/>
        </w:rPr>
      </w:pPr>
    </w:p>
    <w:p w:rsidR="00E43A3A" w:rsidRDefault="00E43A3A" w:rsidP="00E43A3A">
      <w:pPr>
        <w:pStyle w:val="NoSpacing"/>
        <w:rPr>
          <w:rFonts w:ascii="Arial" w:hAnsi="Arial" w:cs="Arial"/>
          <w:sz w:val="24"/>
          <w:szCs w:val="24"/>
        </w:rPr>
      </w:pPr>
      <w:r w:rsidRPr="00E43A3A">
        <w:rPr>
          <w:rFonts w:ascii="Arial" w:hAnsi="Arial" w:cs="Arial"/>
          <w:sz w:val="24"/>
          <w:szCs w:val="24"/>
        </w:rPr>
        <w:t>The Judiciary Act of 1789 set the size of the court at six; one Chief Justice and five Associate Justices.    Over time, the court grew to as large as ten Justices.  With the Judiciary Act of 1869, Congress decreased the number to nine, a number which has remained constant to this day</w:t>
      </w:r>
    </w:p>
    <w:p w:rsidR="00E43A3A" w:rsidRDefault="00E43A3A" w:rsidP="00E43A3A">
      <w:pPr>
        <w:pStyle w:val="NoSpacing"/>
        <w:rPr>
          <w:rFonts w:ascii="Arial" w:hAnsi="Arial" w:cs="Arial"/>
          <w:sz w:val="24"/>
          <w:szCs w:val="24"/>
        </w:rPr>
      </w:pPr>
    </w:p>
    <w:p w:rsidR="00207880" w:rsidRDefault="00207880" w:rsidP="00E43A3A">
      <w:pPr>
        <w:pStyle w:val="NoSpacing"/>
        <w:rPr>
          <w:rFonts w:ascii="Arial" w:hAnsi="Arial" w:cs="Arial"/>
          <w:sz w:val="24"/>
          <w:szCs w:val="24"/>
        </w:rPr>
      </w:pPr>
    </w:p>
    <w:p w:rsidR="00207880" w:rsidRDefault="00207880" w:rsidP="00E43A3A">
      <w:pPr>
        <w:pStyle w:val="NoSpacing"/>
        <w:rPr>
          <w:rFonts w:ascii="Arial" w:hAnsi="Arial" w:cs="Arial"/>
          <w:sz w:val="24"/>
          <w:szCs w:val="24"/>
        </w:rPr>
      </w:pPr>
    </w:p>
    <w:p w:rsidR="00E43A3A" w:rsidRPr="00E43A3A" w:rsidRDefault="00E43A3A" w:rsidP="00E43A3A">
      <w:pPr>
        <w:pStyle w:val="NoSpacing"/>
        <w:rPr>
          <w:rFonts w:ascii="Arial" w:hAnsi="Arial" w:cs="Arial"/>
          <w:sz w:val="24"/>
          <w:szCs w:val="24"/>
        </w:rPr>
      </w:pPr>
    </w:p>
    <w:p w:rsidR="003D5AE1" w:rsidRPr="00E43A3A" w:rsidRDefault="003D5AE1" w:rsidP="00E43A3A">
      <w:pPr>
        <w:pStyle w:val="NoSpacing"/>
        <w:rPr>
          <w:rFonts w:ascii="Arial" w:hAnsi="Arial" w:cs="Arial"/>
          <w:b/>
          <w:color w:val="494949"/>
          <w:sz w:val="32"/>
          <w:szCs w:val="32"/>
        </w:rPr>
      </w:pPr>
      <w:r w:rsidRPr="00E43A3A">
        <w:rPr>
          <w:rFonts w:ascii="Arial" w:hAnsi="Arial" w:cs="Arial"/>
          <w:b/>
          <w:color w:val="494949"/>
          <w:sz w:val="32"/>
          <w:szCs w:val="32"/>
        </w:rPr>
        <w:t>Granting Certiorari</w:t>
      </w:r>
    </w:p>
    <w:p w:rsidR="00E43A3A" w:rsidRPr="00905172" w:rsidRDefault="00E43A3A" w:rsidP="00E43A3A">
      <w:pPr>
        <w:pStyle w:val="NoSpacing"/>
        <w:rPr>
          <w:rFonts w:ascii="Arial" w:hAnsi="Arial" w:cs="Arial"/>
          <w:color w:val="000000" w:themeColor="text1"/>
          <w:sz w:val="24"/>
          <w:szCs w:val="24"/>
        </w:rPr>
      </w:pPr>
    </w:p>
    <w:p w:rsidR="003D5AE1" w:rsidRPr="00905172" w:rsidRDefault="00905172" w:rsidP="00E43A3A">
      <w:pPr>
        <w:pStyle w:val="NoSpacing"/>
        <w:rPr>
          <w:rFonts w:ascii="Arial" w:hAnsi="Arial" w:cs="Arial"/>
          <w:color w:val="000000" w:themeColor="text1"/>
          <w:sz w:val="24"/>
          <w:szCs w:val="24"/>
        </w:rPr>
      </w:pPr>
      <w:r>
        <w:rPr>
          <w:rFonts w:ascii="Arial" w:hAnsi="Arial" w:cs="Arial"/>
          <w:color w:val="000000" w:themeColor="text1"/>
          <w:sz w:val="24"/>
          <w:szCs w:val="24"/>
        </w:rPr>
        <w:t xml:space="preserve">     </w:t>
      </w:r>
      <w:r w:rsidR="003D5AE1" w:rsidRPr="00905172">
        <w:rPr>
          <w:rFonts w:ascii="Arial" w:hAnsi="Arial" w:cs="Arial"/>
          <w:color w:val="000000" w:themeColor="text1"/>
          <w:sz w:val="24"/>
          <w:szCs w:val="24"/>
        </w:rPr>
        <w:t>The Supreme Court receives about 10,000 petitions a year. The Justices use the "</w:t>
      </w:r>
      <w:hyperlink r:id="rId5" w:anchor="R" w:tgtFrame="_blank" w:tooltip="Glossary R" w:history="1">
        <w:r w:rsidR="003D5AE1" w:rsidRPr="00905172">
          <w:rPr>
            <w:rFonts w:ascii="Arial" w:hAnsi="Arial" w:cs="Arial"/>
            <w:color w:val="000000" w:themeColor="text1"/>
            <w:sz w:val="24"/>
            <w:szCs w:val="24"/>
          </w:rPr>
          <w:t>Rule of Four</w:t>
        </w:r>
      </w:hyperlink>
      <w:r w:rsidR="003D5AE1" w:rsidRPr="00905172">
        <w:rPr>
          <w:rFonts w:ascii="Arial" w:hAnsi="Arial" w:cs="Arial"/>
          <w:color w:val="000000" w:themeColor="text1"/>
          <w:sz w:val="24"/>
          <w:szCs w:val="24"/>
        </w:rPr>
        <w:t xml:space="preserve">” to decide if they will take the case. If four of the nine Justices feel the case has value, they will issue a </w:t>
      </w:r>
      <w:hyperlink r:id="rId6" w:anchor="W" w:tgtFrame="_blank" w:tooltip="Glossary W " w:history="1">
        <w:r w:rsidR="003D5AE1" w:rsidRPr="00905172">
          <w:rPr>
            <w:rFonts w:ascii="Arial" w:hAnsi="Arial" w:cs="Arial"/>
            <w:color w:val="000000" w:themeColor="text1"/>
            <w:sz w:val="24"/>
            <w:szCs w:val="24"/>
          </w:rPr>
          <w:t>writ of certiorari</w:t>
        </w:r>
      </w:hyperlink>
      <w:r w:rsidR="003D5AE1" w:rsidRPr="00905172">
        <w:rPr>
          <w:rFonts w:ascii="Arial" w:hAnsi="Arial" w:cs="Arial"/>
          <w:color w:val="000000" w:themeColor="text1"/>
          <w:sz w:val="24"/>
          <w:szCs w:val="24"/>
        </w:rPr>
        <w:t xml:space="preserve">. This is a legal order from the high court for the lower court to send the records of the case to them for review. When all is said and done the Supreme Court will hear about 75-85 cases a year. This tells us that most petitions are denied. </w:t>
      </w:r>
    </w:p>
    <w:p w:rsidR="00E43A3A" w:rsidRPr="00E43A3A" w:rsidRDefault="00E43A3A" w:rsidP="00E43A3A">
      <w:pPr>
        <w:pStyle w:val="NoSpacing"/>
        <w:rPr>
          <w:rFonts w:ascii="Arial" w:hAnsi="Arial" w:cs="Arial"/>
          <w:color w:val="000000"/>
          <w:sz w:val="24"/>
          <w:szCs w:val="24"/>
        </w:rPr>
      </w:pPr>
    </w:p>
    <w:p w:rsidR="00E43A3A" w:rsidRDefault="00905172" w:rsidP="00E43A3A">
      <w:pPr>
        <w:pStyle w:val="NoSpacing"/>
        <w:rPr>
          <w:rFonts w:ascii="Arial" w:hAnsi="Arial" w:cs="Arial"/>
          <w:color w:val="000000"/>
          <w:sz w:val="24"/>
          <w:szCs w:val="24"/>
        </w:rPr>
      </w:pPr>
      <w:r>
        <w:rPr>
          <w:rFonts w:ascii="Arial" w:hAnsi="Arial" w:cs="Arial"/>
          <w:color w:val="000000"/>
          <w:sz w:val="24"/>
          <w:szCs w:val="24"/>
        </w:rPr>
        <w:t xml:space="preserve">     </w:t>
      </w:r>
      <w:r w:rsidR="003D5AE1" w:rsidRPr="00E43A3A">
        <w:rPr>
          <w:rFonts w:ascii="Arial" w:hAnsi="Arial" w:cs="Arial"/>
          <w:color w:val="000000"/>
          <w:sz w:val="24"/>
          <w:szCs w:val="24"/>
        </w:rPr>
        <w:t>The majority of the Supreme Court’s cases today are heard on appeal from the lower courts. These cases usually come from the federal courts of appeal, but the Court does sometimes hear appeals from the state Supreme Courts as well.</w:t>
      </w:r>
    </w:p>
    <w:p w:rsidR="003D5AE1" w:rsidRPr="00E43A3A" w:rsidRDefault="003D5AE1" w:rsidP="00E43A3A">
      <w:pPr>
        <w:pStyle w:val="NoSpacing"/>
        <w:rPr>
          <w:rFonts w:ascii="Arial" w:hAnsi="Arial" w:cs="Arial"/>
          <w:color w:val="000000"/>
          <w:sz w:val="24"/>
          <w:szCs w:val="24"/>
        </w:rPr>
      </w:pPr>
      <w:r w:rsidRPr="00E43A3A">
        <w:rPr>
          <w:rFonts w:ascii="Arial" w:hAnsi="Arial" w:cs="Arial"/>
          <w:color w:val="000000"/>
          <w:sz w:val="24"/>
          <w:szCs w:val="24"/>
        </w:rPr>
        <w:t xml:space="preserve"> </w:t>
      </w:r>
    </w:p>
    <w:p w:rsidR="003D5AE1" w:rsidRDefault="00905172" w:rsidP="00E43A3A">
      <w:pPr>
        <w:pStyle w:val="NoSpacing"/>
        <w:rPr>
          <w:rFonts w:ascii="Arial" w:hAnsi="Arial" w:cs="Arial"/>
          <w:color w:val="000000"/>
          <w:sz w:val="24"/>
          <w:szCs w:val="24"/>
        </w:rPr>
      </w:pPr>
      <w:r>
        <w:rPr>
          <w:rFonts w:ascii="Arial" w:hAnsi="Arial" w:cs="Arial"/>
          <w:color w:val="000000"/>
          <w:sz w:val="24"/>
          <w:szCs w:val="24"/>
        </w:rPr>
        <w:t xml:space="preserve">     </w:t>
      </w:r>
      <w:r w:rsidR="003D5AE1" w:rsidRPr="00E43A3A">
        <w:rPr>
          <w:rFonts w:ascii="Arial" w:hAnsi="Arial" w:cs="Arial"/>
          <w:color w:val="000000"/>
          <w:sz w:val="24"/>
          <w:szCs w:val="24"/>
        </w:rPr>
        <w:t xml:space="preserve">The Justices of the Supreme Court are most likely to take cases that will affect the entire country, not just the individuals involved. They want to clarify legal issues that are important to as many people as possible, so they take cases that will have a large constitutional impact, or that answer important legal questions that affect the whole nation. </w:t>
      </w:r>
    </w:p>
    <w:p w:rsidR="00E43A3A" w:rsidRPr="00E43A3A" w:rsidRDefault="00E43A3A" w:rsidP="00E43A3A">
      <w:pPr>
        <w:pStyle w:val="NoSpacing"/>
        <w:rPr>
          <w:rFonts w:ascii="Arial" w:hAnsi="Arial" w:cs="Arial"/>
          <w:color w:val="000000"/>
          <w:sz w:val="24"/>
          <w:szCs w:val="24"/>
        </w:rPr>
      </w:pPr>
    </w:p>
    <w:p w:rsidR="003D5AE1" w:rsidRDefault="00905172" w:rsidP="00E43A3A">
      <w:pPr>
        <w:pStyle w:val="NoSpacing"/>
        <w:rPr>
          <w:rFonts w:ascii="Arial" w:hAnsi="Arial" w:cs="Arial"/>
          <w:color w:val="000000"/>
          <w:sz w:val="24"/>
          <w:szCs w:val="24"/>
        </w:rPr>
      </w:pPr>
      <w:r>
        <w:rPr>
          <w:rFonts w:ascii="Arial" w:hAnsi="Arial" w:cs="Arial"/>
          <w:color w:val="000000"/>
          <w:sz w:val="24"/>
          <w:szCs w:val="24"/>
        </w:rPr>
        <w:t xml:space="preserve">     </w:t>
      </w:r>
      <w:r w:rsidR="003D5AE1" w:rsidRPr="00E43A3A">
        <w:rPr>
          <w:rFonts w:ascii="Arial" w:hAnsi="Arial" w:cs="Arial"/>
          <w:color w:val="000000"/>
          <w:sz w:val="24"/>
          <w:szCs w:val="24"/>
        </w:rPr>
        <w:t xml:space="preserve">Examples include questions like; </w:t>
      </w:r>
    </w:p>
    <w:p w:rsidR="00E43A3A" w:rsidRPr="00E43A3A" w:rsidRDefault="00E43A3A" w:rsidP="00E43A3A">
      <w:pPr>
        <w:pStyle w:val="NoSpacing"/>
        <w:rPr>
          <w:rFonts w:ascii="Arial" w:hAnsi="Arial" w:cs="Arial"/>
          <w:color w:val="000000"/>
          <w:sz w:val="24"/>
          <w:szCs w:val="24"/>
        </w:rPr>
      </w:pPr>
    </w:p>
    <w:p w:rsidR="003D5AE1" w:rsidRPr="00E43A3A" w:rsidRDefault="003D5AE1" w:rsidP="00E43A3A">
      <w:pPr>
        <w:pStyle w:val="NoSpacing"/>
        <w:ind w:left="720"/>
        <w:rPr>
          <w:rFonts w:ascii="Arial" w:hAnsi="Arial" w:cs="Arial"/>
          <w:i/>
          <w:iCs/>
          <w:color w:val="000000" w:themeColor="text1"/>
          <w:sz w:val="24"/>
          <w:szCs w:val="24"/>
        </w:rPr>
      </w:pPr>
      <w:r w:rsidRPr="00E43A3A">
        <w:rPr>
          <w:rFonts w:ascii="Arial" w:hAnsi="Arial" w:cs="Arial"/>
          <w:i/>
          <w:iCs/>
          <w:color w:val="000000" w:themeColor="text1"/>
          <w:sz w:val="24"/>
          <w:szCs w:val="24"/>
        </w:rPr>
        <w:t>"Can kids pray in school?"</w:t>
      </w:r>
    </w:p>
    <w:p w:rsidR="003D5AE1" w:rsidRPr="00E43A3A" w:rsidRDefault="003D5AE1" w:rsidP="00E43A3A">
      <w:pPr>
        <w:pStyle w:val="NoSpacing"/>
        <w:ind w:left="720"/>
        <w:rPr>
          <w:rFonts w:ascii="Arial" w:hAnsi="Arial" w:cs="Arial"/>
          <w:i/>
          <w:iCs/>
          <w:color w:val="000000" w:themeColor="text1"/>
          <w:sz w:val="24"/>
          <w:szCs w:val="24"/>
        </w:rPr>
      </w:pPr>
      <w:r w:rsidRPr="00E43A3A">
        <w:rPr>
          <w:rFonts w:ascii="Arial" w:hAnsi="Arial" w:cs="Arial"/>
          <w:i/>
          <w:iCs/>
          <w:color w:val="000000" w:themeColor="text1"/>
          <w:sz w:val="24"/>
          <w:szCs w:val="24"/>
        </w:rPr>
        <w:t>"Can you burn a flag at an anti-government rally?"</w:t>
      </w:r>
    </w:p>
    <w:p w:rsidR="00E43A3A" w:rsidRPr="00E43A3A" w:rsidRDefault="00E43A3A" w:rsidP="00E43A3A">
      <w:pPr>
        <w:pStyle w:val="NoSpacing"/>
        <w:rPr>
          <w:rFonts w:ascii="Arial" w:hAnsi="Arial" w:cs="Arial"/>
          <w:color w:val="000000"/>
          <w:sz w:val="24"/>
          <w:szCs w:val="24"/>
        </w:rPr>
      </w:pPr>
    </w:p>
    <w:p w:rsidR="003D5AE1" w:rsidRPr="005A71CD" w:rsidRDefault="00905172" w:rsidP="00E43A3A">
      <w:pPr>
        <w:pStyle w:val="NoSpacing"/>
        <w:rPr>
          <w:rFonts w:ascii="Arial" w:hAnsi="Arial" w:cs="Arial"/>
          <w:iCs/>
          <w:color w:val="000000" w:themeColor="text1"/>
          <w:sz w:val="24"/>
          <w:szCs w:val="24"/>
        </w:rPr>
      </w:pPr>
      <w:r>
        <w:rPr>
          <w:rFonts w:ascii="Arial" w:hAnsi="Arial" w:cs="Arial"/>
          <w:iCs/>
          <w:color w:val="000000" w:themeColor="text1"/>
          <w:sz w:val="24"/>
          <w:szCs w:val="24"/>
        </w:rPr>
        <w:t xml:space="preserve">     </w:t>
      </w:r>
      <w:r w:rsidR="003D5AE1" w:rsidRPr="00E43A3A">
        <w:rPr>
          <w:rFonts w:ascii="Arial" w:hAnsi="Arial" w:cs="Arial"/>
          <w:iCs/>
          <w:color w:val="000000" w:themeColor="text1"/>
          <w:sz w:val="24"/>
          <w:szCs w:val="24"/>
        </w:rPr>
        <w:t>As the “court of last resort,” the Supreme Court can and does make decisions that all the courts must follow. This is called establishing a precedent; a legal example which will be followed in all similar cases in the future.</w:t>
      </w:r>
      <w:r w:rsidR="005A71CD">
        <w:rPr>
          <w:rFonts w:ascii="Arial" w:hAnsi="Arial" w:cs="Arial"/>
          <w:iCs/>
          <w:color w:val="000000" w:themeColor="text1"/>
          <w:sz w:val="24"/>
          <w:szCs w:val="24"/>
        </w:rPr>
        <w:t xml:space="preserve">  </w:t>
      </w:r>
      <w:r w:rsidR="003D5AE1" w:rsidRPr="00E43A3A">
        <w:rPr>
          <w:rFonts w:ascii="Arial" w:hAnsi="Arial" w:cs="Arial"/>
          <w:color w:val="000000"/>
          <w:sz w:val="24"/>
          <w:szCs w:val="24"/>
        </w:rPr>
        <w:t xml:space="preserve">By taking a case that involves an issue that has led to differing opinions in the lower courts, the Supreme Court creates a </w:t>
      </w:r>
      <w:hyperlink r:id="rId7" w:anchor="P" w:tgtFrame="_blank" w:tooltip="Glossary P" w:history="1">
        <w:r w:rsidR="003D5AE1" w:rsidRPr="00E43A3A">
          <w:rPr>
            <w:rFonts w:ascii="Arial" w:hAnsi="Arial" w:cs="Arial"/>
            <w:color w:val="856216"/>
            <w:sz w:val="24"/>
            <w:szCs w:val="24"/>
          </w:rPr>
          <w:t>precedent</w:t>
        </w:r>
      </w:hyperlink>
      <w:r w:rsidR="003D5AE1" w:rsidRPr="00E43A3A">
        <w:rPr>
          <w:rFonts w:ascii="Arial" w:hAnsi="Arial" w:cs="Arial"/>
          <w:color w:val="000000"/>
          <w:sz w:val="24"/>
          <w:szCs w:val="24"/>
        </w:rPr>
        <w:t xml:space="preserve"> that every court in the country has to follow. This guarantees that the laws are applied equally to all people, no matter where they live.</w:t>
      </w:r>
    </w:p>
    <w:p w:rsidR="00905172" w:rsidRDefault="00905172" w:rsidP="00E43A3A">
      <w:pPr>
        <w:pStyle w:val="NoSpacing"/>
        <w:rPr>
          <w:rFonts w:ascii="Arial" w:hAnsi="Arial" w:cs="Arial"/>
          <w:color w:val="000000"/>
          <w:sz w:val="24"/>
          <w:szCs w:val="24"/>
        </w:rPr>
      </w:pPr>
    </w:p>
    <w:p w:rsidR="003D5AE1" w:rsidRDefault="00905172" w:rsidP="00E43A3A">
      <w:pPr>
        <w:pStyle w:val="NoSpacing"/>
        <w:rPr>
          <w:rFonts w:ascii="Arial" w:hAnsi="Arial" w:cs="Arial"/>
          <w:color w:val="000000"/>
          <w:sz w:val="24"/>
          <w:szCs w:val="24"/>
        </w:rPr>
      </w:pPr>
      <w:r>
        <w:rPr>
          <w:rFonts w:ascii="Arial" w:hAnsi="Arial" w:cs="Arial"/>
          <w:color w:val="000000"/>
          <w:sz w:val="24"/>
          <w:szCs w:val="24"/>
        </w:rPr>
        <w:t xml:space="preserve">     </w:t>
      </w:r>
      <w:r w:rsidR="003D5AE1" w:rsidRPr="00E43A3A">
        <w:rPr>
          <w:rFonts w:ascii="Arial" w:hAnsi="Arial" w:cs="Arial"/>
          <w:color w:val="000000"/>
          <w:sz w:val="24"/>
          <w:szCs w:val="24"/>
        </w:rPr>
        <w:t>The Supreme Court only takes cases from state courts when the appeal involves the U.S. Constitution. Thus, the person making the appeal must show that his or her rights, under the Bill of Rights, were denied by the state, or that some error was made in the court that affected their due process rights. Because of these restrictions, most of the Supreme Court’s cases come from the lower federal courts and not from state courts.</w:t>
      </w:r>
    </w:p>
    <w:p w:rsidR="00207880" w:rsidRDefault="00207880" w:rsidP="00E43A3A">
      <w:pPr>
        <w:pStyle w:val="NoSpacing"/>
        <w:rPr>
          <w:rFonts w:ascii="Arial" w:hAnsi="Arial" w:cs="Arial"/>
          <w:color w:val="000000"/>
          <w:sz w:val="24"/>
          <w:szCs w:val="24"/>
        </w:rPr>
      </w:pPr>
    </w:p>
    <w:p w:rsidR="00E43A3A" w:rsidRDefault="00E43A3A" w:rsidP="00E43A3A">
      <w:pPr>
        <w:pStyle w:val="NoSpacing"/>
        <w:rPr>
          <w:rFonts w:ascii="Arial" w:hAnsi="Arial" w:cs="Arial"/>
          <w:color w:val="000000"/>
          <w:sz w:val="24"/>
          <w:szCs w:val="24"/>
        </w:rPr>
      </w:pPr>
    </w:p>
    <w:p w:rsidR="00207880" w:rsidRDefault="00207880" w:rsidP="00905172">
      <w:pPr>
        <w:pStyle w:val="NoSpacing"/>
        <w:rPr>
          <w:rFonts w:ascii="Arial" w:hAnsi="Arial" w:cs="Arial"/>
          <w:b/>
          <w:color w:val="000000"/>
          <w:sz w:val="32"/>
          <w:szCs w:val="32"/>
        </w:rPr>
      </w:pPr>
    </w:p>
    <w:p w:rsidR="00905172" w:rsidRPr="005A71CD" w:rsidRDefault="005A71CD" w:rsidP="00905172">
      <w:pPr>
        <w:pStyle w:val="NoSpacing"/>
        <w:rPr>
          <w:rFonts w:ascii="Arial" w:hAnsi="Arial" w:cs="Arial"/>
          <w:b/>
          <w:color w:val="000000"/>
          <w:sz w:val="32"/>
          <w:szCs w:val="32"/>
        </w:rPr>
      </w:pPr>
      <w:r>
        <w:rPr>
          <w:rFonts w:ascii="Arial" w:hAnsi="Arial" w:cs="Arial"/>
          <w:b/>
          <w:color w:val="000000"/>
          <w:sz w:val="32"/>
          <w:szCs w:val="32"/>
        </w:rPr>
        <w:t>Law Clerks</w:t>
      </w:r>
    </w:p>
    <w:p w:rsidR="00905172" w:rsidRPr="00905172" w:rsidRDefault="00905172" w:rsidP="00905172">
      <w:pPr>
        <w:pStyle w:val="NoSpacing"/>
        <w:rPr>
          <w:rFonts w:ascii="Arial" w:hAnsi="Arial" w:cs="Arial"/>
          <w:color w:val="000000"/>
          <w:sz w:val="24"/>
          <w:szCs w:val="24"/>
        </w:rPr>
      </w:pPr>
    </w:p>
    <w:p w:rsidR="00905172" w:rsidRPr="00905172" w:rsidRDefault="005A71CD" w:rsidP="00905172">
      <w:pPr>
        <w:pStyle w:val="NoSpacing"/>
        <w:rPr>
          <w:rFonts w:ascii="Arial" w:hAnsi="Arial" w:cs="Arial"/>
          <w:color w:val="000000"/>
          <w:sz w:val="24"/>
          <w:szCs w:val="24"/>
        </w:rPr>
      </w:pPr>
      <w:r>
        <w:rPr>
          <w:rFonts w:ascii="Arial" w:hAnsi="Arial" w:cs="Arial"/>
          <w:color w:val="000000"/>
          <w:sz w:val="24"/>
          <w:szCs w:val="24"/>
        </w:rPr>
        <w:t xml:space="preserve">     </w:t>
      </w:r>
      <w:r w:rsidR="00905172" w:rsidRPr="00905172">
        <w:rPr>
          <w:rFonts w:ascii="Arial" w:hAnsi="Arial" w:cs="Arial"/>
          <w:color w:val="000000"/>
          <w:sz w:val="24"/>
          <w:szCs w:val="24"/>
        </w:rPr>
        <w:t xml:space="preserve">Each Justice is permitted to have between three and four law clerks per Court term. These are individuals who, fairly recently, graduated from law school, typically, at the top of their class from the best schools. Often, they have served a year or more as a law clerk for a federal judge. Among other things, they do legal research that assists Justices in deciding what cases to accept; help to prepare questions that the Justice may ask during oral arguments; and assist with the drafting of opinions. </w:t>
      </w:r>
    </w:p>
    <w:p w:rsidR="00905172" w:rsidRPr="00905172" w:rsidRDefault="00905172" w:rsidP="00905172">
      <w:pPr>
        <w:pStyle w:val="NoSpacing"/>
        <w:rPr>
          <w:rFonts w:ascii="Arial" w:hAnsi="Arial" w:cs="Arial"/>
          <w:color w:val="000000"/>
          <w:sz w:val="24"/>
          <w:szCs w:val="24"/>
        </w:rPr>
      </w:pPr>
    </w:p>
    <w:p w:rsidR="00905172" w:rsidRDefault="005A71CD" w:rsidP="00905172">
      <w:pPr>
        <w:pStyle w:val="NoSpacing"/>
        <w:rPr>
          <w:rFonts w:ascii="Arial" w:hAnsi="Arial" w:cs="Arial"/>
          <w:color w:val="000000"/>
          <w:sz w:val="24"/>
          <w:szCs w:val="24"/>
        </w:rPr>
      </w:pPr>
      <w:r>
        <w:rPr>
          <w:rFonts w:ascii="Arial" w:hAnsi="Arial" w:cs="Arial"/>
          <w:color w:val="000000"/>
          <w:sz w:val="24"/>
          <w:szCs w:val="24"/>
        </w:rPr>
        <w:t xml:space="preserve">     </w:t>
      </w:r>
      <w:r w:rsidR="00905172" w:rsidRPr="00905172">
        <w:rPr>
          <w:rFonts w:ascii="Arial" w:hAnsi="Arial" w:cs="Arial"/>
          <w:color w:val="000000"/>
          <w:sz w:val="24"/>
          <w:szCs w:val="24"/>
        </w:rPr>
        <w:t>While it is the prerogative of every Justice to read each petition for certiorari himself/herself, many participate in what is informally known as the "cert pool." As petitions for certiorari come in on a weekly basis, they are divided among the participating Justices. The participating Justices divide their petitions among their law clerks. The law clerks, in turn, read the petitions assigned t</w:t>
      </w:r>
      <w:r>
        <w:rPr>
          <w:rFonts w:ascii="Arial" w:hAnsi="Arial" w:cs="Arial"/>
          <w:color w:val="000000"/>
          <w:sz w:val="24"/>
          <w:szCs w:val="24"/>
        </w:rPr>
        <w:t>o them, write a brief memo</w:t>
      </w:r>
      <w:r w:rsidR="00905172" w:rsidRPr="00905172">
        <w:rPr>
          <w:rFonts w:ascii="Arial" w:hAnsi="Arial" w:cs="Arial"/>
          <w:color w:val="000000"/>
          <w:sz w:val="24"/>
          <w:szCs w:val="24"/>
        </w:rPr>
        <w:t xml:space="preserve"> about the case, and make a recommendation as to whether the case should be accepted or not. The </w:t>
      </w:r>
      <w:r>
        <w:rPr>
          <w:rFonts w:ascii="Arial" w:hAnsi="Arial" w:cs="Arial"/>
          <w:color w:val="000000"/>
          <w:sz w:val="24"/>
          <w:szCs w:val="24"/>
        </w:rPr>
        <w:t>Justice provides these memos</w:t>
      </w:r>
      <w:r w:rsidR="00905172" w:rsidRPr="00905172">
        <w:rPr>
          <w:rFonts w:ascii="Arial" w:hAnsi="Arial" w:cs="Arial"/>
          <w:color w:val="000000"/>
          <w:sz w:val="24"/>
          <w:szCs w:val="24"/>
        </w:rPr>
        <w:t xml:space="preserve"> and recommendations to the other Justices at a Justices' Conference</w:t>
      </w:r>
    </w:p>
    <w:p w:rsidR="005A71CD" w:rsidRDefault="005A71CD" w:rsidP="00905172">
      <w:pPr>
        <w:pStyle w:val="NoSpacing"/>
        <w:rPr>
          <w:rFonts w:ascii="Arial" w:hAnsi="Arial" w:cs="Arial"/>
          <w:color w:val="000000"/>
          <w:sz w:val="24"/>
          <w:szCs w:val="24"/>
        </w:rPr>
      </w:pPr>
    </w:p>
    <w:p w:rsidR="00905172" w:rsidRDefault="00905172" w:rsidP="00E43A3A">
      <w:pPr>
        <w:pStyle w:val="NoSpacing"/>
        <w:rPr>
          <w:rFonts w:ascii="Arial" w:hAnsi="Arial" w:cs="Arial"/>
          <w:color w:val="000000"/>
          <w:sz w:val="24"/>
          <w:szCs w:val="24"/>
        </w:rPr>
      </w:pPr>
    </w:p>
    <w:p w:rsidR="00207880" w:rsidRDefault="00207880" w:rsidP="00E43A3A">
      <w:pPr>
        <w:pStyle w:val="NoSpacing"/>
        <w:rPr>
          <w:rFonts w:ascii="Arial" w:hAnsi="Arial" w:cs="Arial"/>
          <w:color w:val="000000"/>
          <w:sz w:val="24"/>
          <w:szCs w:val="24"/>
        </w:rPr>
      </w:pPr>
    </w:p>
    <w:p w:rsidR="00905172" w:rsidRPr="005A71CD" w:rsidRDefault="005A71CD" w:rsidP="00905172">
      <w:pPr>
        <w:pStyle w:val="NoSpacing"/>
        <w:rPr>
          <w:rFonts w:ascii="Arial" w:hAnsi="Arial" w:cs="Arial"/>
          <w:b/>
          <w:color w:val="000000"/>
          <w:sz w:val="32"/>
          <w:szCs w:val="32"/>
        </w:rPr>
      </w:pPr>
      <w:r>
        <w:rPr>
          <w:rFonts w:ascii="Arial" w:hAnsi="Arial" w:cs="Arial"/>
          <w:b/>
          <w:color w:val="000000"/>
          <w:sz w:val="32"/>
          <w:szCs w:val="32"/>
        </w:rPr>
        <w:t>Briefs</w:t>
      </w:r>
    </w:p>
    <w:p w:rsidR="00905172" w:rsidRPr="00905172" w:rsidRDefault="00905172" w:rsidP="00905172">
      <w:pPr>
        <w:pStyle w:val="NoSpacing"/>
        <w:rPr>
          <w:rFonts w:ascii="Arial" w:hAnsi="Arial" w:cs="Arial"/>
          <w:color w:val="000000"/>
          <w:sz w:val="24"/>
          <w:szCs w:val="24"/>
        </w:rPr>
      </w:pPr>
    </w:p>
    <w:p w:rsidR="00905172" w:rsidRPr="00905172" w:rsidRDefault="005A71CD" w:rsidP="00905172">
      <w:pPr>
        <w:pStyle w:val="NoSpacing"/>
        <w:rPr>
          <w:rFonts w:ascii="Arial" w:hAnsi="Arial" w:cs="Arial"/>
          <w:color w:val="000000"/>
          <w:sz w:val="24"/>
          <w:szCs w:val="24"/>
        </w:rPr>
      </w:pPr>
      <w:r>
        <w:rPr>
          <w:rFonts w:ascii="Arial" w:hAnsi="Arial" w:cs="Arial"/>
          <w:color w:val="000000"/>
          <w:sz w:val="24"/>
          <w:szCs w:val="24"/>
        </w:rPr>
        <w:t xml:space="preserve">     </w:t>
      </w:r>
      <w:r w:rsidR="00905172" w:rsidRPr="00905172">
        <w:rPr>
          <w:rFonts w:ascii="Arial" w:hAnsi="Arial" w:cs="Arial"/>
          <w:color w:val="000000"/>
          <w:sz w:val="24"/>
          <w:szCs w:val="24"/>
        </w:rPr>
        <w:t xml:space="preserve">If the Justices decide to accept a case (grant a petition for certiorari), the case is placed on the docket. According to the Supreme Court's rules, the petitioner has a certain amount of time to write a brief, not to exceed 50 pages, putting forth his/her legal case concerning the issue on which the Court granted review. After the petitioner's brief has been filed, the other party, known as the respondent, is given a certain amount of time to file a respondent's brief. This brief is also not to exceed 50 pages. </w:t>
      </w:r>
    </w:p>
    <w:p w:rsidR="00905172" w:rsidRPr="00905172" w:rsidRDefault="00905172" w:rsidP="00905172">
      <w:pPr>
        <w:pStyle w:val="NoSpacing"/>
        <w:rPr>
          <w:rFonts w:ascii="Arial" w:hAnsi="Arial" w:cs="Arial"/>
          <w:color w:val="000000"/>
          <w:sz w:val="24"/>
          <w:szCs w:val="24"/>
        </w:rPr>
      </w:pPr>
    </w:p>
    <w:p w:rsidR="00905172" w:rsidRDefault="005A71CD" w:rsidP="00905172">
      <w:pPr>
        <w:pStyle w:val="NoSpacing"/>
        <w:rPr>
          <w:rFonts w:ascii="Arial" w:hAnsi="Arial" w:cs="Arial"/>
          <w:color w:val="000000"/>
          <w:sz w:val="24"/>
          <w:szCs w:val="24"/>
        </w:rPr>
      </w:pPr>
      <w:r>
        <w:rPr>
          <w:rFonts w:ascii="Arial" w:hAnsi="Arial" w:cs="Arial"/>
          <w:color w:val="000000"/>
          <w:sz w:val="24"/>
          <w:szCs w:val="24"/>
        </w:rPr>
        <w:t xml:space="preserve">     </w:t>
      </w:r>
      <w:r w:rsidR="00905172" w:rsidRPr="00905172">
        <w:rPr>
          <w:rFonts w:ascii="Arial" w:hAnsi="Arial" w:cs="Arial"/>
          <w:color w:val="000000"/>
          <w:sz w:val="24"/>
          <w:szCs w:val="24"/>
        </w:rPr>
        <w:t xml:space="preserve">With the permission of the Court, groups that do not have a direct stake in the outcome of the case, but are nevertheless interested in it, may file what is known as an amicus curiae (Latin for "friend of the court") brief providing their own arguments and recommendations for how the case should be decided.  </w:t>
      </w: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5A71CD" w:rsidRDefault="005A71CD" w:rsidP="00E43A3A">
      <w:pPr>
        <w:pStyle w:val="NoSpacing"/>
        <w:rPr>
          <w:rFonts w:ascii="Arial" w:hAnsi="Arial" w:cs="Arial"/>
          <w:color w:val="000000"/>
          <w:sz w:val="24"/>
          <w:szCs w:val="24"/>
        </w:rPr>
      </w:pPr>
    </w:p>
    <w:p w:rsidR="00207880" w:rsidRDefault="00207880" w:rsidP="00E43A3A">
      <w:pPr>
        <w:pStyle w:val="NoSpacing"/>
        <w:rPr>
          <w:rFonts w:ascii="Arial" w:hAnsi="Arial" w:cs="Arial"/>
          <w:color w:val="000000"/>
          <w:sz w:val="24"/>
          <w:szCs w:val="24"/>
        </w:rPr>
      </w:pPr>
    </w:p>
    <w:p w:rsidR="003D5AE1" w:rsidRPr="00905172" w:rsidRDefault="003D5AE1" w:rsidP="00E43A3A">
      <w:pPr>
        <w:pStyle w:val="NoSpacing"/>
        <w:rPr>
          <w:rFonts w:ascii="Arial" w:hAnsi="Arial" w:cs="Arial"/>
          <w:b/>
          <w:color w:val="494949"/>
          <w:kern w:val="36"/>
          <w:sz w:val="32"/>
          <w:szCs w:val="32"/>
        </w:rPr>
      </w:pPr>
      <w:r w:rsidRPr="00905172">
        <w:rPr>
          <w:rFonts w:ascii="Arial" w:hAnsi="Arial" w:cs="Arial"/>
          <w:b/>
          <w:color w:val="494949"/>
          <w:kern w:val="36"/>
          <w:sz w:val="32"/>
          <w:szCs w:val="32"/>
        </w:rPr>
        <w:t>The Appeal Process</w:t>
      </w:r>
    </w:p>
    <w:p w:rsidR="00E43A3A" w:rsidRPr="00905172" w:rsidRDefault="00E43A3A" w:rsidP="00E43A3A">
      <w:pPr>
        <w:pStyle w:val="NoSpacing"/>
        <w:rPr>
          <w:rFonts w:ascii="Arial" w:hAnsi="Arial" w:cs="Arial"/>
          <w:color w:val="000000" w:themeColor="text1"/>
          <w:kern w:val="36"/>
          <w:sz w:val="24"/>
          <w:szCs w:val="24"/>
        </w:rPr>
      </w:pPr>
    </w:p>
    <w:p w:rsidR="003D5AE1" w:rsidRPr="00207880" w:rsidRDefault="003D5AE1" w:rsidP="00E43A3A">
      <w:pPr>
        <w:pStyle w:val="NoSpacing"/>
        <w:rPr>
          <w:rFonts w:ascii="Arial" w:hAnsi="Arial" w:cs="Arial"/>
          <w:iCs/>
          <w:color w:val="000000" w:themeColor="text1"/>
          <w:sz w:val="24"/>
          <w:szCs w:val="24"/>
        </w:rPr>
      </w:pPr>
      <w:r w:rsidRPr="00207880">
        <w:rPr>
          <w:rFonts w:ascii="Arial" w:hAnsi="Arial" w:cs="Arial"/>
          <w:iCs/>
          <w:color w:val="000000" w:themeColor="text1"/>
          <w:sz w:val="24"/>
          <w:szCs w:val="24"/>
        </w:rPr>
        <w:t xml:space="preserve">Have you ever heard anyone say they’re going to take their disagreement all the way to the Supreme Court? </w:t>
      </w:r>
    </w:p>
    <w:p w:rsidR="00E43A3A" w:rsidRPr="00207880" w:rsidRDefault="00E43A3A" w:rsidP="00E43A3A">
      <w:pPr>
        <w:pStyle w:val="NoSpacing"/>
        <w:rPr>
          <w:rFonts w:ascii="Arial" w:hAnsi="Arial" w:cs="Arial"/>
          <w:iCs/>
          <w:color w:val="777777"/>
          <w:sz w:val="24"/>
          <w:szCs w:val="24"/>
        </w:rPr>
      </w:pPr>
    </w:p>
    <w:p w:rsidR="003D5AE1" w:rsidRPr="00207880" w:rsidRDefault="003D5AE1" w:rsidP="00E43A3A">
      <w:pPr>
        <w:pStyle w:val="NoSpacing"/>
        <w:rPr>
          <w:rFonts w:ascii="Arial" w:hAnsi="Arial" w:cs="Arial"/>
          <w:color w:val="000000" w:themeColor="text1"/>
          <w:sz w:val="24"/>
          <w:szCs w:val="24"/>
        </w:rPr>
      </w:pPr>
      <w:r w:rsidRPr="00207880">
        <w:rPr>
          <w:rFonts w:ascii="Arial" w:hAnsi="Arial" w:cs="Arial"/>
          <w:color w:val="000000" w:themeColor="text1"/>
          <w:sz w:val="24"/>
          <w:szCs w:val="24"/>
        </w:rPr>
        <w:t>Who are the parties?</w:t>
      </w:r>
    </w:p>
    <w:p w:rsidR="00E43A3A" w:rsidRPr="00905172" w:rsidRDefault="00E43A3A" w:rsidP="00E43A3A">
      <w:pPr>
        <w:pStyle w:val="NoSpacing"/>
        <w:rPr>
          <w:rFonts w:ascii="Arial" w:hAnsi="Arial" w:cs="Arial"/>
          <w:color w:val="000000" w:themeColor="text1"/>
          <w:sz w:val="24"/>
          <w:szCs w:val="24"/>
        </w:rPr>
      </w:pPr>
    </w:p>
    <w:p w:rsidR="003D5AE1" w:rsidRPr="00905172" w:rsidRDefault="003D5AE1" w:rsidP="00E43A3A">
      <w:pPr>
        <w:pStyle w:val="NoSpacing"/>
        <w:rPr>
          <w:rFonts w:ascii="Arial" w:hAnsi="Arial" w:cs="Arial"/>
          <w:color w:val="000000" w:themeColor="text1"/>
          <w:sz w:val="24"/>
          <w:szCs w:val="24"/>
        </w:rPr>
      </w:pPr>
      <w:r w:rsidRPr="00905172">
        <w:rPr>
          <w:rFonts w:ascii="Arial" w:hAnsi="Arial" w:cs="Arial"/>
          <w:color w:val="000000" w:themeColor="text1"/>
          <w:sz w:val="24"/>
          <w:szCs w:val="24"/>
        </w:rPr>
        <w:t xml:space="preserve">The losing party in a decision by a trial court in the federal system normally has a right to appeal the decision to the next highest court, the </w:t>
      </w:r>
      <w:hyperlink r:id="rId8" w:anchor="C" w:tgtFrame="_blank" w:tooltip="Glossary C" w:history="1">
        <w:r w:rsidRPr="00905172">
          <w:rPr>
            <w:rFonts w:ascii="Arial" w:hAnsi="Arial" w:cs="Arial"/>
            <w:color w:val="000000" w:themeColor="text1"/>
            <w:sz w:val="24"/>
            <w:szCs w:val="24"/>
          </w:rPr>
          <w:t>U.S. Circuit Court of Appeals</w:t>
        </w:r>
      </w:hyperlink>
      <w:r w:rsidRPr="00905172">
        <w:rPr>
          <w:rFonts w:ascii="Arial" w:hAnsi="Arial" w:cs="Arial"/>
          <w:color w:val="000000" w:themeColor="text1"/>
          <w:sz w:val="24"/>
          <w:szCs w:val="24"/>
        </w:rPr>
        <w:t xml:space="preserve">. </w:t>
      </w:r>
    </w:p>
    <w:p w:rsidR="003D5AE1" w:rsidRPr="00905172" w:rsidRDefault="003D5AE1" w:rsidP="00E43A3A">
      <w:pPr>
        <w:pStyle w:val="NoSpacing"/>
        <w:rPr>
          <w:rFonts w:ascii="Arial" w:hAnsi="Arial" w:cs="Arial"/>
          <w:color w:val="000000" w:themeColor="text1"/>
          <w:sz w:val="24"/>
          <w:szCs w:val="24"/>
        </w:rPr>
      </w:pPr>
    </w:p>
    <w:p w:rsidR="003D5AE1" w:rsidRPr="00905172" w:rsidRDefault="003D5AE1" w:rsidP="00E43A3A">
      <w:pPr>
        <w:pStyle w:val="NoSpacing"/>
        <w:numPr>
          <w:ilvl w:val="0"/>
          <w:numId w:val="4"/>
        </w:numPr>
        <w:rPr>
          <w:rFonts w:ascii="Arial" w:hAnsi="Arial" w:cs="Arial"/>
          <w:color w:val="000000" w:themeColor="text1"/>
          <w:sz w:val="24"/>
          <w:szCs w:val="24"/>
        </w:rPr>
      </w:pPr>
      <w:r w:rsidRPr="00905172">
        <w:rPr>
          <w:rFonts w:ascii="Arial" w:hAnsi="Arial" w:cs="Arial"/>
          <w:color w:val="000000" w:themeColor="text1"/>
          <w:sz w:val="24"/>
          <w:szCs w:val="24"/>
        </w:rPr>
        <w:t>In a civil case, either side may appeal the verdict.</w:t>
      </w:r>
    </w:p>
    <w:p w:rsidR="003D5AE1" w:rsidRPr="00E43A3A" w:rsidRDefault="003D5AE1" w:rsidP="00E43A3A">
      <w:pPr>
        <w:pStyle w:val="NoSpacing"/>
        <w:numPr>
          <w:ilvl w:val="0"/>
          <w:numId w:val="4"/>
        </w:numPr>
        <w:rPr>
          <w:rFonts w:ascii="Arial" w:hAnsi="Arial" w:cs="Arial"/>
          <w:color w:val="000000"/>
          <w:sz w:val="24"/>
          <w:szCs w:val="24"/>
        </w:rPr>
      </w:pPr>
      <w:r w:rsidRPr="00905172">
        <w:rPr>
          <w:rFonts w:ascii="Arial" w:hAnsi="Arial" w:cs="Arial"/>
          <w:color w:val="000000" w:themeColor="text1"/>
          <w:sz w:val="24"/>
          <w:szCs w:val="24"/>
        </w:rPr>
        <w:t>In a criminal case, the government cannot appeal</w:t>
      </w:r>
      <w:r w:rsidR="00207880">
        <w:rPr>
          <w:rFonts w:ascii="Arial" w:hAnsi="Arial" w:cs="Arial"/>
          <w:color w:val="000000"/>
          <w:sz w:val="24"/>
          <w:szCs w:val="24"/>
        </w:rPr>
        <w:t xml:space="preserve"> a “not guilty” verdict</w:t>
      </w:r>
      <w:r w:rsidRPr="00E43A3A">
        <w:rPr>
          <w:rFonts w:ascii="Arial" w:hAnsi="Arial" w:cs="Arial"/>
          <w:color w:val="000000"/>
          <w:sz w:val="24"/>
          <w:szCs w:val="24"/>
        </w:rPr>
        <w:t>.</w:t>
      </w:r>
    </w:p>
    <w:p w:rsidR="003D5AE1" w:rsidRDefault="003D5AE1" w:rsidP="00E43A3A">
      <w:pPr>
        <w:pStyle w:val="NoSpacing"/>
        <w:numPr>
          <w:ilvl w:val="0"/>
          <w:numId w:val="4"/>
        </w:numPr>
        <w:rPr>
          <w:rFonts w:ascii="Arial" w:hAnsi="Arial" w:cs="Arial"/>
          <w:color w:val="000000"/>
          <w:sz w:val="24"/>
          <w:szCs w:val="24"/>
        </w:rPr>
      </w:pPr>
      <w:r w:rsidRPr="00E43A3A">
        <w:rPr>
          <w:rFonts w:ascii="Arial" w:hAnsi="Arial" w:cs="Arial"/>
          <w:color w:val="000000"/>
          <w:sz w:val="24"/>
          <w:szCs w:val="24"/>
        </w:rPr>
        <w:t>In a criminal case, the defendant m</w:t>
      </w:r>
      <w:r w:rsidR="00207880">
        <w:rPr>
          <w:rFonts w:ascii="Arial" w:hAnsi="Arial" w:cs="Arial"/>
          <w:color w:val="000000"/>
          <w:sz w:val="24"/>
          <w:szCs w:val="24"/>
        </w:rPr>
        <w:t>ay appeal their conviction.</w:t>
      </w:r>
    </w:p>
    <w:p w:rsidR="00207880" w:rsidRPr="00E43A3A" w:rsidRDefault="00207880" w:rsidP="00207880">
      <w:pPr>
        <w:pStyle w:val="NoSpacing"/>
        <w:ind w:left="720"/>
        <w:rPr>
          <w:rFonts w:ascii="Arial" w:hAnsi="Arial" w:cs="Arial"/>
          <w:color w:val="000000"/>
          <w:sz w:val="24"/>
          <w:szCs w:val="24"/>
        </w:rPr>
      </w:pPr>
    </w:p>
    <w:p w:rsidR="003D5AE1" w:rsidRPr="00E43A3A" w:rsidRDefault="003D5AE1" w:rsidP="00E43A3A">
      <w:pPr>
        <w:pStyle w:val="NoSpacing"/>
        <w:rPr>
          <w:rFonts w:ascii="Arial" w:hAnsi="Arial" w:cs="Arial"/>
          <w:sz w:val="24"/>
          <w:szCs w:val="24"/>
        </w:rPr>
      </w:pPr>
    </w:p>
    <w:p w:rsidR="003D5AE1" w:rsidRPr="00E43A3A" w:rsidRDefault="003D5AE1" w:rsidP="00E43A3A">
      <w:pPr>
        <w:pStyle w:val="NoSpacing"/>
        <w:ind w:left="360"/>
        <w:rPr>
          <w:rFonts w:ascii="Arial" w:hAnsi="Arial" w:cs="Arial"/>
          <w:i/>
          <w:color w:val="000000" w:themeColor="text1"/>
          <w:sz w:val="24"/>
          <w:szCs w:val="24"/>
          <w:u w:val="single"/>
        </w:rPr>
      </w:pPr>
      <w:r w:rsidRPr="00E43A3A">
        <w:rPr>
          <w:rFonts w:ascii="Arial" w:hAnsi="Arial" w:cs="Arial"/>
          <w:i/>
          <w:color w:val="000000" w:themeColor="text1"/>
          <w:sz w:val="24"/>
          <w:szCs w:val="24"/>
          <w:u w:val="single"/>
        </w:rPr>
        <w:t>Appellant</w:t>
      </w:r>
    </w:p>
    <w:p w:rsidR="003D5AE1" w:rsidRDefault="003D5AE1" w:rsidP="00905172">
      <w:pPr>
        <w:pStyle w:val="NoSpacing"/>
        <w:ind w:left="720"/>
        <w:rPr>
          <w:rFonts w:ascii="Arial" w:hAnsi="Arial" w:cs="Arial"/>
          <w:color w:val="000000" w:themeColor="text1"/>
          <w:sz w:val="24"/>
          <w:szCs w:val="24"/>
        </w:rPr>
      </w:pPr>
      <w:r w:rsidRPr="00E43A3A">
        <w:rPr>
          <w:rFonts w:ascii="Arial" w:hAnsi="Arial" w:cs="Arial"/>
          <w:color w:val="000000" w:themeColor="text1"/>
          <w:sz w:val="24"/>
          <w:szCs w:val="24"/>
        </w:rPr>
        <w:t xml:space="preserve">The party who files an appeal, known as the </w:t>
      </w:r>
      <w:hyperlink r:id="rId9" w:anchor="A" w:tgtFrame="_blank" w:tooltip="Glossary A" w:history="1">
        <w:r w:rsidRPr="00E43A3A">
          <w:rPr>
            <w:rFonts w:ascii="Arial" w:hAnsi="Arial" w:cs="Arial"/>
            <w:color w:val="000000" w:themeColor="text1"/>
            <w:sz w:val="24"/>
            <w:szCs w:val="24"/>
          </w:rPr>
          <w:t>appellant</w:t>
        </w:r>
      </w:hyperlink>
      <w:r w:rsidRPr="00E43A3A">
        <w:rPr>
          <w:rFonts w:ascii="Arial" w:hAnsi="Arial" w:cs="Arial"/>
          <w:color w:val="000000" w:themeColor="text1"/>
          <w:sz w:val="24"/>
          <w:szCs w:val="24"/>
        </w:rPr>
        <w:t xml:space="preserve">, must show that the trial court made a legal error that affected the decision in the case.  The appellant prepares a written document, or </w:t>
      </w:r>
      <w:hyperlink r:id="rId10" w:anchor="B" w:tgtFrame="_blank" w:tooltip="Glossary B" w:history="1">
        <w:r w:rsidRPr="00E43A3A">
          <w:rPr>
            <w:rFonts w:ascii="Arial" w:hAnsi="Arial" w:cs="Arial"/>
            <w:color w:val="000000" w:themeColor="text1"/>
            <w:sz w:val="24"/>
            <w:szCs w:val="24"/>
          </w:rPr>
          <w:t>brief</w:t>
        </w:r>
      </w:hyperlink>
      <w:r w:rsidRPr="00E43A3A">
        <w:rPr>
          <w:rFonts w:ascii="Arial" w:hAnsi="Arial" w:cs="Arial"/>
          <w:color w:val="000000" w:themeColor="text1"/>
          <w:sz w:val="24"/>
          <w:szCs w:val="24"/>
        </w:rPr>
        <w:t>, discussing the legal arguments.  In the brief, the appellant tries to explain that the trial court made errors, and that its decision should be reversed.  In this process, appellants cite previous court cases that support their point of view</w:t>
      </w:r>
    </w:p>
    <w:p w:rsidR="00E43A3A" w:rsidRDefault="00E43A3A" w:rsidP="00E43A3A">
      <w:pPr>
        <w:pStyle w:val="NoSpacing"/>
        <w:ind w:left="360"/>
        <w:rPr>
          <w:rFonts w:ascii="Arial" w:hAnsi="Arial" w:cs="Arial"/>
          <w:color w:val="000000" w:themeColor="text1"/>
          <w:sz w:val="24"/>
          <w:szCs w:val="24"/>
        </w:rPr>
      </w:pPr>
    </w:p>
    <w:p w:rsidR="00E43A3A" w:rsidRPr="00E43A3A" w:rsidRDefault="00E43A3A" w:rsidP="00E43A3A">
      <w:pPr>
        <w:pStyle w:val="NoSpacing"/>
        <w:ind w:left="360"/>
        <w:rPr>
          <w:rFonts w:ascii="Arial" w:hAnsi="Arial" w:cs="Arial"/>
          <w:color w:val="000000" w:themeColor="text1"/>
          <w:sz w:val="24"/>
          <w:szCs w:val="24"/>
        </w:rPr>
      </w:pPr>
    </w:p>
    <w:p w:rsidR="00E43A3A" w:rsidRPr="00905172" w:rsidRDefault="00E43A3A" w:rsidP="00905172">
      <w:pPr>
        <w:pStyle w:val="NoSpacing"/>
        <w:ind w:left="360"/>
        <w:rPr>
          <w:rFonts w:ascii="Arial" w:hAnsi="Arial" w:cs="Arial"/>
          <w:i/>
          <w:color w:val="000000" w:themeColor="text1"/>
          <w:sz w:val="24"/>
          <w:szCs w:val="24"/>
          <w:u w:val="single"/>
        </w:rPr>
      </w:pPr>
      <w:r w:rsidRPr="00E43A3A">
        <w:rPr>
          <w:rFonts w:ascii="Arial" w:hAnsi="Arial" w:cs="Arial"/>
          <w:i/>
          <w:color w:val="000000" w:themeColor="text1"/>
          <w:sz w:val="24"/>
          <w:szCs w:val="24"/>
          <w:u w:val="single"/>
        </w:rPr>
        <w:t>Appellee</w:t>
      </w:r>
    </w:p>
    <w:p w:rsidR="00E43A3A" w:rsidRPr="00E43A3A" w:rsidRDefault="00E43A3A" w:rsidP="00905172">
      <w:pPr>
        <w:pStyle w:val="NoSpacing"/>
        <w:ind w:left="720"/>
        <w:rPr>
          <w:rFonts w:ascii="Arial" w:hAnsi="Arial" w:cs="Arial"/>
          <w:color w:val="000000" w:themeColor="text1"/>
          <w:sz w:val="24"/>
          <w:szCs w:val="24"/>
        </w:rPr>
      </w:pPr>
      <w:r w:rsidRPr="00E43A3A">
        <w:rPr>
          <w:rFonts w:ascii="Arial" w:hAnsi="Arial" w:cs="Arial"/>
          <w:color w:val="000000" w:themeColor="text1"/>
          <w:sz w:val="24"/>
          <w:szCs w:val="24"/>
        </w:rPr>
        <w:t>The party defending against the appeal, known as the appellee, also submits a brief arguing why the trial court was correct in its decision, or why any error was not significant enough to affect the outcome of the case.  Briefs of appellees discuss similar courts cases that support their point of view.</w:t>
      </w:r>
    </w:p>
    <w:p w:rsidR="00E43A3A" w:rsidRDefault="00E43A3A" w:rsidP="00E43A3A">
      <w:pPr>
        <w:pStyle w:val="NoSpacing"/>
        <w:ind w:left="360"/>
        <w:rPr>
          <w:rFonts w:ascii="Arial" w:hAnsi="Arial" w:cs="Arial"/>
          <w:color w:val="000000" w:themeColor="text1"/>
          <w:sz w:val="24"/>
          <w:szCs w:val="24"/>
        </w:rPr>
      </w:pPr>
    </w:p>
    <w:p w:rsidR="00905172" w:rsidRDefault="00905172"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5A71CD" w:rsidRDefault="005A71CD" w:rsidP="00E43A3A">
      <w:pPr>
        <w:pStyle w:val="NoSpacing"/>
        <w:rPr>
          <w:rFonts w:ascii="Arial" w:hAnsi="Arial" w:cs="Arial"/>
          <w:sz w:val="24"/>
          <w:szCs w:val="24"/>
        </w:rPr>
      </w:pPr>
    </w:p>
    <w:p w:rsidR="00905172" w:rsidRPr="00E43A3A" w:rsidRDefault="00905172" w:rsidP="00E43A3A">
      <w:pPr>
        <w:pStyle w:val="NoSpacing"/>
        <w:rPr>
          <w:rFonts w:ascii="Arial" w:hAnsi="Arial" w:cs="Arial"/>
          <w:sz w:val="24"/>
          <w:szCs w:val="24"/>
        </w:rPr>
      </w:pPr>
    </w:p>
    <w:p w:rsidR="003D5AE1" w:rsidRPr="00E43A3A" w:rsidRDefault="003D5AE1" w:rsidP="00E43A3A">
      <w:pPr>
        <w:pStyle w:val="NoSpacing"/>
        <w:rPr>
          <w:rFonts w:ascii="Arial" w:hAnsi="Arial" w:cs="Arial"/>
          <w:b/>
          <w:sz w:val="32"/>
          <w:szCs w:val="32"/>
        </w:rPr>
      </w:pPr>
      <w:r w:rsidRPr="00E43A3A">
        <w:rPr>
          <w:rFonts w:ascii="Arial" w:hAnsi="Arial" w:cs="Arial"/>
          <w:b/>
          <w:sz w:val="32"/>
          <w:szCs w:val="32"/>
        </w:rPr>
        <w:lastRenderedPageBreak/>
        <w:t>The Court and Its Procedures</w:t>
      </w:r>
    </w:p>
    <w:p w:rsidR="003D5AE1" w:rsidRPr="00E43A3A" w:rsidRDefault="003D5AE1"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A Term of the Su</w:t>
      </w:r>
      <w:r>
        <w:rPr>
          <w:rFonts w:ascii="Arial" w:hAnsi="Arial" w:cs="Arial"/>
          <w:color w:val="333333"/>
          <w:sz w:val="24"/>
          <w:szCs w:val="24"/>
        </w:rPr>
        <w:t xml:space="preserve">preme Court begins </w:t>
      </w:r>
      <w:r w:rsidR="003D5AE1" w:rsidRPr="00E43A3A">
        <w:rPr>
          <w:rFonts w:ascii="Arial" w:hAnsi="Arial" w:cs="Arial"/>
          <w:color w:val="333333"/>
          <w:sz w:val="24"/>
          <w:szCs w:val="24"/>
        </w:rPr>
        <w:t>on the first Monday in October. Usually Court sessions continue until late June or early July. The Term is divided between "sittings," when the Justices hear cases and deliver opinions, and intervening "recesses," when they consider the business before the Court and write opinions. Sittings and recesses alternate at approximately two-week intervals.</w:t>
      </w:r>
    </w:p>
    <w:p w:rsidR="00E43A3A" w:rsidRPr="00E43A3A" w:rsidRDefault="00E43A3A"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With rare exceptions, each side is allowed 30 minutes argument and up to 24 cases may be argued at one sitting. Since the majority of cases involve the review of a decision of some other court, there is no jury and no witnesses are heard. For each case, the Court has before it a record of prior proceedings and printed briefs containing the arguments of each side.</w:t>
      </w:r>
    </w:p>
    <w:p w:rsidR="00E43A3A" w:rsidRPr="00E43A3A" w:rsidRDefault="00E43A3A"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During the intervening recess period, the Justices study the argued and forthcoming cases and work on their opinions. Each week the Justices must also evaluate more than 130 petitions seeking review of judgments of state and federal courts to determine which cases are to be granted full review with oral arguments by attorneys.</w:t>
      </w:r>
    </w:p>
    <w:p w:rsidR="00E43A3A" w:rsidRPr="00E43A3A" w:rsidRDefault="00E43A3A" w:rsidP="00E43A3A">
      <w:pPr>
        <w:pStyle w:val="NoSpacing"/>
        <w:rPr>
          <w:rFonts w:ascii="Arial" w:hAnsi="Arial" w:cs="Arial"/>
          <w:color w:val="333333"/>
          <w:sz w:val="24"/>
          <w:szCs w:val="24"/>
        </w:rPr>
      </w:pPr>
    </w:p>
    <w:p w:rsidR="00E43A3A"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 xml:space="preserve">When the Court is sitting, </w:t>
      </w:r>
      <w:r w:rsidR="003D5AE1" w:rsidRPr="00E43A3A">
        <w:rPr>
          <w:rFonts w:ascii="Arial" w:hAnsi="Arial" w:cs="Arial"/>
          <w:color w:val="333333"/>
          <w:sz w:val="24"/>
          <w:szCs w:val="24"/>
          <w:u w:val="single"/>
        </w:rPr>
        <w:t>public sessions</w:t>
      </w:r>
      <w:r w:rsidR="003D5AE1" w:rsidRPr="00E43A3A">
        <w:rPr>
          <w:rFonts w:ascii="Arial" w:hAnsi="Arial" w:cs="Arial"/>
          <w:color w:val="333333"/>
          <w:sz w:val="24"/>
          <w:szCs w:val="24"/>
        </w:rPr>
        <w:t xml:space="preserve"> begin promptly at 10 a.m. and continue until 3 p.m., with a one-hour lunch recess starting at noon. No public sessions are held on Thursdays or Fridays. On Fridays during and preceding argument weeks, the Justices meet to discuss the argued cases and to discuss and vote on petitions for review.</w:t>
      </w:r>
    </w:p>
    <w:p w:rsidR="00E43A3A" w:rsidRDefault="00E43A3A"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When the Court is in session, the 10 a.m. entrance of the Justices into the Courtroom is announced by the Marshal. Those present, at the sound of the gavel, arise and remain standing until the robed Justices are seated following the traditional chant: "The Honorable, the Chief Justice and the Associate Justices of the Supreme Court of the United States. Oyez! Oyez! Oyez! All persons having business before the Honorable, the Supreme Court of the United States, are admonished to draw near and give their attention, for the Court is now sitting. God save the United States and this Honorable Court!"</w:t>
      </w:r>
    </w:p>
    <w:p w:rsidR="00E43A3A" w:rsidRPr="00E43A3A" w:rsidRDefault="00E43A3A"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 xml:space="preserve">Prior to hearing oral argument, other business of the Court is transacted. On Monday mornings this includes the release of an </w:t>
      </w:r>
      <w:r w:rsidR="003D5AE1" w:rsidRPr="00E43A3A">
        <w:rPr>
          <w:rFonts w:ascii="Arial" w:hAnsi="Arial" w:cs="Arial"/>
          <w:color w:val="333333"/>
          <w:sz w:val="24"/>
          <w:szCs w:val="24"/>
          <w:u w:val="single"/>
        </w:rPr>
        <w:t>Order List</w:t>
      </w:r>
      <w:r w:rsidR="003D5AE1" w:rsidRPr="00E43A3A">
        <w:rPr>
          <w:rFonts w:ascii="Arial" w:hAnsi="Arial" w:cs="Arial"/>
          <w:color w:val="333333"/>
          <w:sz w:val="24"/>
          <w:szCs w:val="24"/>
        </w:rPr>
        <w:t>, a public report of Court actions including the acceptance and rejection of cases, and the admission of new members to the Court Bar. Opinions are typically released on Tuesday and Wednesday mornings and on the third Monday of each sitting, when the Court takes the Bench but no arguments are heard.</w:t>
      </w:r>
    </w:p>
    <w:p w:rsidR="00E43A3A" w:rsidRPr="00E43A3A" w:rsidRDefault="00E43A3A" w:rsidP="00E43A3A">
      <w:pPr>
        <w:pStyle w:val="NoSpacing"/>
        <w:rPr>
          <w:rFonts w:ascii="Arial" w:hAnsi="Arial" w:cs="Arial"/>
          <w:color w:val="333333"/>
          <w:sz w:val="24"/>
          <w:szCs w:val="24"/>
        </w:rPr>
      </w:pPr>
    </w:p>
    <w:p w:rsidR="003D5AE1" w:rsidRPr="00E43A3A"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The Court maintains this schedule each Term until all cases ready for submission have been heard and decided. In May and June the Court sits only to announce orders and opinions. The Court recesses at the end of June, but the work of the Justices is unceasing. During the summer they continue to analyze new petitions for review, consider motions and applications, and must make preparations for cases scheduled for fall argument.</w:t>
      </w:r>
    </w:p>
    <w:p w:rsidR="003D5AE1" w:rsidRDefault="003D5AE1"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Default="005A71CD" w:rsidP="00E43A3A">
      <w:pPr>
        <w:pStyle w:val="NoSpacing"/>
        <w:rPr>
          <w:rFonts w:ascii="Arial" w:hAnsi="Arial" w:cs="Arial"/>
          <w:color w:val="333333"/>
          <w:sz w:val="24"/>
          <w:szCs w:val="24"/>
        </w:rPr>
      </w:pPr>
    </w:p>
    <w:p w:rsidR="005A71CD" w:rsidRPr="00E43A3A" w:rsidRDefault="005A71CD" w:rsidP="00E43A3A">
      <w:pPr>
        <w:pStyle w:val="NoSpacing"/>
        <w:rPr>
          <w:rFonts w:ascii="Arial" w:hAnsi="Arial" w:cs="Arial"/>
          <w:color w:val="333333"/>
          <w:sz w:val="24"/>
          <w:szCs w:val="24"/>
        </w:rPr>
      </w:pPr>
    </w:p>
    <w:p w:rsidR="00905172" w:rsidRDefault="00905172" w:rsidP="00E43A3A">
      <w:pPr>
        <w:pStyle w:val="NoSpacing"/>
        <w:rPr>
          <w:rFonts w:ascii="Arial" w:hAnsi="Arial" w:cs="Arial"/>
          <w:b/>
          <w:sz w:val="32"/>
          <w:szCs w:val="32"/>
        </w:rPr>
      </w:pPr>
    </w:p>
    <w:p w:rsidR="003D5AE1" w:rsidRPr="00E43A3A" w:rsidRDefault="003D5AE1" w:rsidP="00E43A3A">
      <w:pPr>
        <w:pStyle w:val="NoSpacing"/>
        <w:rPr>
          <w:rFonts w:ascii="Arial" w:hAnsi="Arial" w:cs="Arial"/>
          <w:b/>
          <w:sz w:val="32"/>
          <w:szCs w:val="32"/>
        </w:rPr>
      </w:pPr>
      <w:r w:rsidRPr="00E43A3A">
        <w:rPr>
          <w:rFonts w:ascii="Arial" w:hAnsi="Arial" w:cs="Arial"/>
          <w:b/>
          <w:sz w:val="32"/>
          <w:szCs w:val="32"/>
        </w:rPr>
        <w:lastRenderedPageBreak/>
        <w:t>Oral Argument</w:t>
      </w:r>
    </w:p>
    <w:p w:rsidR="003D5AE1" w:rsidRPr="00E43A3A" w:rsidRDefault="003D5AE1" w:rsidP="00E43A3A">
      <w:pPr>
        <w:pStyle w:val="NoSpacing"/>
        <w:rPr>
          <w:rFonts w:ascii="Arial" w:hAnsi="Arial" w:cs="Arial"/>
          <w:color w:val="333333"/>
          <w:sz w:val="24"/>
          <w:szCs w:val="24"/>
        </w:rPr>
      </w:pPr>
    </w:p>
    <w:p w:rsidR="003D5AE1" w:rsidRPr="00E43A3A"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A case selected for argument usually involves interpretations of the U. S. Constitution or federal law. At least four Justices have selected the case as being of such importance that the Supreme Court must resolve the legal issues.</w:t>
      </w:r>
    </w:p>
    <w:p w:rsidR="00905172" w:rsidRDefault="00905172"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An attorney for each side of a case will have an opportunity to make a presentation to the Court and answer questions posed by the Justices. Prior to the argument each side has submitted a legal brief—a written legal argument outlining each party’s points of law. The Justices have read these briefs prior to argument and are thoroughly familiar with the case, its facts, and the legal positions that each party is advocating.</w:t>
      </w:r>
    </w:p>
    <w:p w:rsidR="00E43A3A" w:rsidRPr="00E43A3A" w:rsidRDefault="00E43A3A" w:rsidP="00E43A3A">
      <w:pPr>
        <w:pStyle w:val="NoSpacing"/>
        <w:rPr>
          <w:rFonts w:ascii="Arial" w:hAnsi="Arial" w:cs="Arial"/>
          <w:color w:val="333333"/>
          <w:sz w:val="24"/>
          <w:szCs w:val="24"/>
        </w:rPr>
      </w:pPr>
    </w:p>
    <w:p w:rsidR="003D5AE1"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Beginning the first Monday in October, the Court generally hears two one-hour arguments a day, at 10 a.m. and 11 a.m., with occasional afternoon sessions scheduled as necessary. Arguments are held on Mondays, Tuesdays, and Wednesdays in two-week intervals through late April (with longer breaks during December and February). The argument calendars are posted on the Court’s Website under the "Oral Arguments" link. In the recesses between argument sessions, the Justices are busy writing opinions, deciding which cases to hear in the future, and reading the briefs for the next argument session. They grant review in approximately 100 of the more than 10,000 petitions filed with the Court each term. No one knows exactly when a decision will be handed down by the Court in an argued case, nor is there a set time period in which the Justices must reach a decision. However, all cases argued during a term of Court are decided before the summer recess begins, usually by the end of June.</w:t>
      </w:r>
    </w:p>
    <w:p w:rsidR="00E43A3A" w:rsidRPr="00E43A3A" w:rsidRDefault="00E43A3A" w:rsidP="00E43A3A">
      <w:pPr>
        <w:pStyle w:val="NoSpacing"/>
        <w:rPr>
          <w:rFonts w:ascii="Arial" w:hAnsi="Arial" w:cs="Arial"/>
          <w:color w:val="333333"/>
          <w:sz w:val="24"/>
          <w:szCs w:val="24"/>
        </w:rPr>
      </w:pPr>
    </w:p>
    <w:p w:rsidR="003D5AE1" w:rsidRPr="00E43A3A" w:rsidRDefault="00905172" w:rsidP="00E43A3A">
      <w:pPr>
        <w:pStyle w:val="NoSpacing"/>
        <w:rPr>
          <w:rFonts w:ascii="Arial" w:hAnsi="Arial" w:cs="Arial"/>
          <w:color w:val="333333"/>
          <w:sz w:val="24"/>
          <w:szCs w:val="24"/>
        </w:rPr>
      </w:pPr>
      <w:r>
        <w:rPr>
          <w:rFonts w:ascii="Arial" w:hAnsi="Arial" w:cs="Arial"/>
          <w:color w:val="333333"/>
          <w:sz w:val="24"/>
          <w:szCs w:val="24"/>
        </w:rPr>
        <w:t xml:space="preserve">     </w:t>
      </w:r>
      <w:r w:rsidR="003D5AE1" w:rsidRPr="00E43A3A">
        <w:rPr>
          <w:rFonts w:ascii="Arial" w:hAnsi="Arial" w:cs="Arial"/>
          <w:color w:val="333333"/>
          <w:sz w:val="24"/>
          <w:szCs w:val="24"/>
        </w:rPr>
        <w:t>During an argument week, the Justices meet in a private conference, closed even to staff, to discuss the cases and to take a preliminary vote on each case. If the Chief Justice is in the majority on a case decision, he decides who will write the opinion. He may decide to write it himself or he may assign that duty to any other Justice in the majority. If the Chief Justice is in the minority, the Justice in the majority who has the most seniority assumes the assignment duty.</w:t>
      </w:r>
    </w:p>
    <w:p w:rsidR="003D5AE1" w:rsidRDefault="003D5AE1" w:rsidP="00E43A3A">
      <w:pPr>
        <w:pStyle w:val="NoSpacing"/>
        <w:rPr>
          <w:rFonts w:ascii="Arial" w:hAnsi="Arial" w:cs="Arial"/>
          <w:sz w:val="24"/>
          <w:szCs w:val="24"/>
        </w:rPr>
      </w:pPr>
    </w:p>
    <w:p w:rsidR="00E43A3A" w:rsidRDefault="00E43A3A" w:rsidP="00E43A3A">
      <w:pPr>
        <w:pStyle w:val="NoSpacing"/>
        <w:rPr>
          <w:rFonts w:ascii="Arial" w:hAnsi="Arial" w:cs="Arial"/>
          <w:sz w:val="24"/>
          <w:szCs w:val="24"/>
        </w:rPr>
      </w:pPr>
    </w:p>
    <w:p w:rsidR="00E43A3A" w:rsidRPr="00E43A3A" w:rsidRDefault="00E43A3A" w:rsidP="00E43A3A">
      <w:pPr>
        <w:pStyle w:val="NoSpacing"/>
        <w:rPr>
          <w:rFonts w:ascii="Arial" w:hAnsi="Arial" w:cs="Arial"/>
          <w:sz w:val="24"/>
          <w:szCs w:val="24"/>
        </w:rPr>
      </w:pPr>
    </w:p>
    <w:p w:rsidR="003D5AE1" w:rsidRPr="00E43A3A" w:rsidRDefault="003D5AE1" w:rsidP="00E43A3A">
      <w:pPr>
        <w:pStyle w:val="NoSpacing"/>
        <w:tabs>
          <w:tab w:val="left" w:pos="360"/>
        </w:tabs>
        <w:rPr>
          <w:rFonts w:ascii="Arial" w:hAnsi="Arial" w:cs="Arial"/>
          <w:b/>
          <w:sz w:val="32"/>
          <w:szCs w:val="32"/>
        </w:rPr>
      </w:pPr>
      <w:r w:rsidRPr="00E43A3A">
        <w:rPr>
          <w:rFonts w:ascii="Arial" w:hAnsi="Arial" w:cs="Arial"/>
          <w:b/>
          <w:sz w:val="32"/>
          <w:szCs w:val="32"/>
        </w:rPr>
        <w:t>The Opinion of the Court</w:t>
      </w:r>
    </w:p>
    <w:p w:rsidR="003D5AE1" w:rsidRPr="00E43A3A" w:rsidRDefault="003D5AE1" w:rsidP="00E43A3A">
      <w:pPr>
        <w:pStyle w:val="NoSpacing"/>
        <w:tabs>
          <w:tab w:val="left" w:pos="360"/>
        </w:tabs>
        <w:rPr>
          <w:rFonts w:ascii="Arial" w:hAnsi="Arial" w:cs="Arial"/>
          <w:sz w:val="24"/>
          <w:szCs w:val="24"/>
        </w:rPr>
      </w:pPr>
    </w:p>
    <w:p w:rsidR="003D5AE1" w:rsidRPr="00E43A3A" w:rsidRDefault="003D5AE1" w:rsidP="00E43A3A">
      <w:pPr>
        <w:pStyle w:val="NoSpacing"/>
        <w:rPr>
          <w:rFonts w:ascii="Arial" w:hAnsi="Arial" w:cs="Arial"/>
          <w:sz w:val="24"/>
          <w:szCs w:val="24"/>
        </w:rPr>
      </w:pPr>
    </w:p>
    <w:p w:rsidR="003D5AE1" w:rsidRPr="00E43A3A" w:rsidRDefault="003D5AE1" w:rsidP="00E43A3A">
      <w:pPr>
        <w:pStyle w:val="NoSpacing"/>
        <w:rPr>
          <w:rFonts w:ascii="Arial" w:hAnsi="Arial" w:cs="Arial"/>
          <w:sz w:val="24"/>
          <w:szCs w:val="24"/>
        </w:rPr>
      </w:pPr>
      <w:r w:rsidRPr="00E43A3A">
        <w:rPr>
          <w:rFonts w:ascii="Arial" w:hAnsi="Arial" w:cs="Arial"/>
          <w:sz w:val="24"/>
          <w:szCs w:val="24"/>
        </w:rPr>
        <w:t>The decision is not announced at the time of oral argument.  Rather, the three judges meet and vote on the outcome.  One of the three judges will then write the formal opinion of the court, which may be published in law books.  If the vote is 2-1, the 1 judge in the minority may choose to write a dissenting opinion explaining his or her reasons for disagreeing.  Writing the opinion can take a few weeks or several months.</w:t>
      </w:r>
    </w:p>
    <w:p w:rsidR="003D5AE1" w:rsidRPr="00E43A3A" w:rsidRDefault="003D5AE1" w:rsidP="00E43A3A">
      <w:pPr>
        <w:pStyle w:val="NoSpacing"/>
        <w:rPr>
          <w:rFonts w:ascii="Arial" w:hAnsi="Arial" w:cs="Arial"/>
          <w:sz w:val="24"/>
          <w:szCs w:val="24"/>
        </w:rPr>
      </w:pPr>
    </w:p>
    <w:p w:rsidR="003D5AE1" w:rsidRPr="00E43A3A" w:rsidRDefault="003D5AE1" w:rsidP="00E43A3A">
      <w:pPr>
        <w:pStyle w:val="NoSpacing"/>
        <w:rPr>
          <w:rFonts w:ascii="Arial" w:hAnsi="Arial" w:cs="Arial"/>
          <w:sz w:val="24"/>
          <w:szCs w:val="24"/>
        </w:rPr>
      </w:pPr>
      <w:r w:rsidRPr="00E43A3A">
        <w:rPr>
          <w:rFonts w:ascii="Arial" w:hAnsi="Arial" w:cs="Arial"/>
          <w:sz w:val="24"/>
          <w:szCs w:val="24"/>
        </w:rPr>
        <w:t xml:space="preserve">The court of appeals, in its opinion, may: </w:t>
      </w:r>
    </w:p>
    <w:p w:rsidR="003D5AE1" w:rsidRPr="00E43A3A" w:rsidRDefault="003D5AE1" w:rsidP="00E43A3A">
      <w:pPr>
        <w:pStyle w:val="NoSpacing"/>
        <w:rPr>
          <w:rFonts w:ascii="Arial" w:hAnsi="Arial" w:cs="Arial"/>
          <w:sz w:val="24"/>
          <w:szCs w:val="24"/>
        </w:rPr>
      </w:pPr>
    </w:p>
    <w:p w:rsidR="003D5AE1" w:rsidRPr="00E43A3A" w:rsidRDefault="003D5AE1" w:rsidP="00E43A3A">
      <w:pPr>
        <w:pStyle w:val="NoSpacing"/>
        <w:numPr>
          <w:ilvl w:val="0"/>
          <w:numId w:val="6"/>
        </w:numPr>
        <w:rPr>
          <w:rFonts w:ascii="Arial" w:hAnsi="Arial" w:cs="Arial"/>
          <w:sz w:val="24"/>
          <w:szCs w:val="24"/>
        </w:rPr>
      </w:pPr>
      <w:r w:rsidRPr="00E43A3A">
        <w:rPr>
          <w:rFonts w:ascii="Arial" w:hAnsi="Arial" w:cs="Arial"/>
          <w:sz w:val="24"/>
          <w:szCs w:val="24"/>
        </w:rPr>
        <w:t>uphold, or affirm, the lower court decision, so the lower court decision would stand and nothing would change.</w:t>
      </w:r>
    </w:p>
    <w:p w:rsidR="003D5AE1" w:rsidRPr="00E43A3A" w:rsidRDefault="003D5AE1" w:rsidP="00E43A3A">
      <w:pPr>
        <w:pStyle w:val="NoSpacing"/>
        <w:numPr>
          <w:ilvl w:val="0"/>
          <w:numId w:val="6"/>
        </w:numPr>
        <w:rPr>
          <w:rFonts w:ascii="Arial" w:hAnsi="Arial" w:cs="Arial"/>
          <w:sz w:val="24"/>
          <w:szCs w:val="24"/>
        </w:rPr>
      </w:pPr>
      <w:r w:rsidRPr="00E43A3A">
        <w:rPr>
          <w:rFonts w:ascii="Arial" w:hAnsi="Arial" w:cs="Arial"/>
          <w:sz w:val="24"/>
          <w:szCs w:val="24"/>
        </w:rPr>
        <w:t>reverse, or overturn the lower court decision, in effect granting the appellant’s wishes.</w:t>
      </w:r>
    </w:p>
    <w:p w:rsidR="003D5AE1" w:rsidRPr="00E43A3A" w:rsidRDefault="003D5AE1" w:rsidP="00E43A3A">
      <w:pPr>
        <w:pStyle w:val="NoSpacing"/>
        <w:numPr>
          <w:ilvl w:val="0"/>
          <w:numId w:val="6"/>
        </w:numPr>
        <w:rPr>
          <w:rFonts w:ascii="Arial" w:hAnsi="Arial" w:cs="Arial"/>
          <w:sz w:val="24"/>
          <w:szCs w:val="24"/>
        </w:rPr>
      </w:pPr>
      <w:r w:rsidRPr="00E43A3A">
        <w:rPr>
          <w:rFonts w:ascii="Arial" w:hAnsi="Arial" w:cs="Arial"/>
          <w:sz w:val="24"/>
          <w:szCs w:val="24"/>
        </w:rPr>
        <w:t>remand, or send the case back to the trial courts for some further action or a new trial.</w:t>
      </w:r>
    </w:p>
    <w:p w:rsidR="00041465" w:rsidRPr="00E43A3A" w:rsidRDefault="00AD6D3E" w:rsidP="00E43A3A">
      <w:pPr>
        <w:pStyle w:val="NoSpacing"/>
        <w:rPr>
          <w:rFonts w:ascii="Arial" w:hAnsi="Arial" w:cs="Arial"/>
          <w:sz w:val="24"/>
          <w:szCs w:val="24"/>
        </w:rPr>
      </w:pPr>
    </w:p>
    <w:sectPr w:rsidR="00041465" w:rsidRPr="00E43A3A" w:rsidSect="00E43A3A">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F4"/>
    <w:multiLevelType w:val="multilevel"/>
    <w:tmpl w:val="0DA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0DC8"/>
    <w:multiLevelType w:val="hybridMultilevel"/>
    <w:tmpl w:val="E68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4195F"/>
    <w:multiLevelType w:val="hybridMultilevel"/>
    <w:tmpl w:val="029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B3050"/>
    <w:multiLevelType w:val="multilevel"/>
    <w:tmpl w:val="66A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B4D84"/>
    <w:multiLevelType w:val="hybridMultilevel"/>
    <w:tmpl w:val="F1F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02463"/>
    <w:multiLevelType w:val="multilevel"/>
    <w:tmpl w:val="58C8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5AE1"/>
    <w:rsid w:val="00207880"/>
    <w:rsid w:val="003D5AE1"/>
    <w:rsid w:val="003E1951"/>
    <w:rsid w:val="005A71CD"/>
    <w:rsid w:val="005D4049"/>
    <w:rsid w:val="00905172"/>
    <w:rsid w:val="00AD6D3E"/>
    <w:rsid w:val="00D40092"/>
    <w:rsid w:val="00E4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E6945-AE1B-409D-B0EE-743BC9CE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AE1"/>
    <w:pPr>
      <w:spacing w:after="120" w:line="240" w:lineRule="auto"/>
    </w:pPr>
    <w:rPr>
      <w:rFonts w:ascii="Times New Roman" w:eastAsia="Times New Roman" w:hAnsi="Times New Roman" w:cs="Times New Roman"/>
      <w:sz w:val="24"/>
      <w:szCs w:val="24"/>
    </w:rPr>
  </w:style>
  <w:style w:type="paragraph" w:styleId="NoSpacing">
    <w:name w:val="No Spacing"/>
    <w:uiPriority w:val="1"/>
    <w:qFormat/>
    <w:rsid w:val="00E43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8341">
      <w:bodyDiv w:val="1"/>
      <w:marLeft w:val="0"/>
      <w:marRight w:val="0"/>
      <w:marTop w:val="0"/>
      <w:marBottom w:val="0"/>
      <w:divBdr>
        <w:top w:val="none" w:sz="0" w:space="0" w:color="auto"/>
        <w:left w:val="none" w:sz="0" w:space="0" w:color="auto"/>
        <w:bottom w:val="none" w:sz="0" w:space="0" w:color="auto"/>
        <w:right w:val="none" w:sz="0" w:space="0" w:color="auto"/>
      </w:divBdr>
      <w:divsChild>
        <w:div w:id="790245302">
          <w:marLeft w:val="0"/>
          <w:marRight w:val="0"/>
          <w:marTop w:val="0"/>
          <w:marBottom w:val="0"/>
          <w:divBdr>
            <w:top w:val="none" w:sz="0" w:space="0" w:color="auto"/>
            <w:left w:val="none" w:sz="0" w:space="0" w:color="auto"/>
            <w:bottom w:val="none" w:sz="0" w:space="0" w:color="auto"/>
            <w:right w:val="none" w:sz="0" w:space="0" w:color="auto"/>
          </w:divBdr>
          <w:divsChild>
            <w:div w:id="1475945656">
              <w:marLeft w:val="-180"/>
              <w:marRight w:val="-180"/>
              <w:marTop w:val="0"/>
              <w:marBottom w:val="0"/>
              <w:divBdr>
                <w:top w:val="none" w:sz="0" w:space="0" w:color="auto"/>
                <w:left w:val="none" w:sz="0" w:space="0" w:color="auto"/>
                <w:bottom w:val="none" w:sz="0" w:space="0" w:color="auto"/>
                <w:right w:val="none" w:sz="0" w:space="0" w:color="auto"/>
              </w:divBdr>
              <w:divsChild>
                <w:div w:id="1050224058">
                  <w:marLeft w:val="0"/>
                  <w:marRight w:val="0"/>
                  <w:marTop w:val="0"/>
                  <w:marBottom w:val="0"/>
                  <w:divBdr>
                    <w:top w:val="none" w:sz="0" w:space="0" w:color="auto"/>
                    <w:left w:val="none" w:sz="0" w:space="0" w:color="auto"/>
                    <w:bottom w:val="none" w:sz="0" w:space="0" w:color="auto"/>
                    <w:right w:val="none" w:sz="0" w:space="0" w:color="auto"/>
                  </w:divBdr>
                  <w:divsChild>
                    <w:div w:id="659502926">
                      <w:marLeft w:val="0"/>
                      <w:marRight w:val="0"/>
                      <w:marTop w:val="0"/>
                      <w:marBottom w:val="0"/>
                      <w:divBdr>
                        <w:top w:val="none" w:sz="0" w:space="0" w:color="auto"/>
                        <w:left w:val="none" w:sz="0" w:space="0" w:color="auto"/>
                        <w:bottom w:val="none" w:sz="0" w:space="0" w:color="auto"/>
                        <w:right w:val="none" w:sz="0" w:space="0" w:color="auto"/>
                      </w:divBdr>
                      <w:divsChild>
                        <w:div w:id="1478180212">
                          <w:marLeft w:val="0"/>
                          <w:marRight w:val="0"/>
                          <w:marTop w:val="0"/>
                          <w:marBottom w:val="180"/>
                          <w:divBdr>
                            <w:top w:val="none" w:sz="0" w:space="0" w:color="auto"/>
                            <w:left w:val="none" w:sz="0" w:space="0" w:color="auto"/>
                            <w:bottom w:val="none" w:sz="0" w:space="0" w:color="auto"/>
                            <w:right w:val="none" w:sz="0" w:space="0" w:color="auto"/>
                          </w:divBdr>
                        </w:div>
                      </w:divsChild>
                    </w:div>
                    <w:div w:id="12024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0750">
      <w:bodyDiv w:val="1"/>
      <w:marLeft w:val="0"/>
      <w:marRight w:val="0"/>
      <w:marTop w:val="0"/>
      <w:marBottom w:val="0"/>
      <w:divBdr>
        <w:top w:val="single" w:sz="4" w:space="0" w:color="C5AA63"/>
        <w:left w:val="none" w:sz="0" w:space="0" w:color="auto"/>
        <w:bottom w:val="none" w:sz="0" w:space="0" w:color="auto"/>
        <w:right w:val="none" w:sz="0" w:space="0" w:color="auto"/>
      </w:divBdr>
      <w:divsChild>
        <w:div w:id="173424184">
          <w:marLeft w:val="0"/>
          <w:marRight w:val="0"/>
          <w:marTop w:val="0"/>
          <w:marBottom w:val="0"/>
          <w:divBdr>
            <w:top w:val="none" w:sz="0" w:space="0" w:color="auto"/>
            <w:left w:val="none" w:sz="0" w:space="0" w:color="auto"/>
            <w:bottom w:val="none" w:sz="0" w:space="0" w:color="auto"/>
            <w:right w:val="none" w:sz="0" w:space="0" w:color="auto"/>
          </w:divBdr>
          <w:divsChild>
            <w:div w:id="2085688161">
              <w:marLeft w:val="0"/>
              <w:marRight w:val="0"/>
              <w:marTop w:val="0"/>
              <w:marBottom w:val="0"/>
              <w:divBdr>
                <w:top w:val="none" w:sz="0" w:space="0" w:color="auto"/>
                <w:left w:val="none" w:sz="0" w:space="0" w:color="auto"/>
                <w:bottom w:val="none" w:sz="0" w:space="0" w:color="auto"/>
                <w:right w:val="none" w:sz="0" w:space="0" w:color="auto"/>
              </w:divBdr>
              <w:divsChild>
                <w:div w:id="9013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2299">
          <w:marLeft w:val="0"/>
          <w:marRight w:val="0"/>
          <w:marTop w:val="0"/>
          <w:marBottom w:val="0"/>
          <w:divBdr>
            <w:top w:val="none" w:sz="0" w:space="0" w:color="auto"/>
            <w:left w:val="none" w:sz="0" w:space="0" w:color="auto"/>
            <w:bottom w:val="none" w:sz="0" w:space="0" w:color="auto"/>
            <w:right w:val="none" w:sz="0" w:space="0" w:color="auto"/>
          </w:divBdr>
          <w:divsChild>
            <w:div w:id="64106925">
              <w:marLeft w:val="0"/>
              <w:marRight w:val="0"/>
              <w:marTop w:val="0"/>
              <w:marBottom w:val="0"/>
              <w:divBdr>
                <w:top w:val="none" w:sz="0" w:space="0" w:color="auto"/>
                <w:left w:val="none" w:sz="0" w:space="0" w:color="auto"/>
                <w:bottom w:val="none" w:sz="0" w:space="0" w:color="auto"/>
                <w:right w:val="none" w:sz="0" w:space="0" w:color="auto"/>
              </w:divBdr>
              <w:divsChild>
                <w:div w:id="1521164027">
                  <w:marLeft w:val="0"/>
                  <w:marRight w:val="0"/>
                  <w:marTop w:val="0"/>
                  <w:marBottom w:val="0"/>
                  <w:divBdr>
                    <w:top w:val="none" w:sz="0" w:space="0" w:color="auto"/>
                    <w:left w:val="none" w:sz="0" w:space="0" w:color="auto"/>
                    <w:bottom w:val="none" w:sz="0" w:space="0" w:color="auto"/>
                    <w:right w:val="none" w:sz="0" w:space="0" w:color="auto"/>
                  </w:divBdr>
                  <w:divsChild>
                    <w:div w:id="1055588418">
                      <w:marLeft w:val="0"/>
                      <w:marRight w:val="0"/>
                      <w:marTop w:val="0"/>
                      <w:marBottom w:val="0"/>
                      <w:divBdr>
                        <w:top w:val="none" w:sz="0" w:space="0" w:color="auto"/>
                        <w:left w:val="none" w:sz="0" w:space="0" w:color="auto"/>
                        <w:bottom w:val="none" w:sz="0" w:space="0" w:color="auto"/>
                        <w:right w:val="none" w:sz="0" w:space="0" w:color="auto"/>
                      </w:divBdr>
                      <w:divsChild>
                        <w:div w:id="855534641">
                          <w:marLeft w:val="0"/>
                          <w:marRight w:val="0"/>
                          <w:marTop w:val="0"/>
                          <w:marBottom w:val="0"/>
                          <w:divBdr>
                            <w:top w:val="none" w:sz="0" w:space="0" w:color="auto"/>
                            <w:left w:val="none" w:sz="0" w:space="0" w:color="auto"/>
                            <w:bottom w:val="none" w:sz="0" w:space="0" w:color="auto"/>
                            <w:right w:val="none" w:sz="0" w:space="0" w:color="auto"/>
                          </w:divBdr>
                          <w:divsChild>
                            <w:div w:id="659967016">
                              <w:marLeft w:val="0"/>
                              <w:marRight w:val="0"/>
                              <w:marTop w:val="0"/>
                              <w:marBottom w:val="0"/>
                              <w:divBdr>
                                <w:top w:val="none" w:sz="0" w:space="0" w:color="auto"/>
                                <w:left w:val="none" w:sz="0" w:space="0" w:color="auto"/>
                                <w:bottom w:val="none" w:sz="0" w:space="0" w:color="auto"/>
                                <w:right w:val="none" w:sz="0" w:space="0" w:color="auto"/>
                              </w:divBdr>
                              <w:divsChild>
                                <w:div w:id="115488773">
                                  <w:marLeft w:val="0"/>
                                  <w:marRight w:val="0"/>
                                  <w:marTop w:val="0"/>
                                  <w:marBottom w:val="0"/>
                                  <w:divBdr>
                                    <w:top w:val="none" w:sz="0" w:space="0" w:color="auto"/>
                                    <w:left w:val="none" w:sz="0" w:space="0" w:color="auto"/>
                                    <w:bottom w:val="none" w:sz="0" w:space="0" w:color="auto"/>
                                    <w:right w:val="none" w:sz="0" w:space="0" w:color="auto"/>
                                  </w:divBdr>
                                  <w:divsChild>
                                    <w:div w:id="233322974">
                                      <w:marLeft w:val="0"/>
                                      <w:marRight w:val="0"/>
                                      <w:marTop w:val="420"/>
                                      <w:marBottom w:val="0"/>
                                      <w:divBdr>
                                        <w:top w:val="none" w:sz="0" w:space="0" w:color="auto"/>
                                        <w:left w:val="none" w:sz="0" w:space="0" w:color="auto"/>
                                        <w:bottom w:val="none" w:sz="0" w:space="0" w:color="auto"/>
                                        <w:right w:val="none" w:sz="0" w:space="0" w:color="auto"/>
                                      </w:divBdr>
                                      <w:divsChild>
                                        <w:div w:id="20280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0467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57">
          <w:marLeft w:val="0"/>
          <w:marRight w:val="0"/>
          <w:marTop w:val="0"/>
          <w:marBottom w:val="0"/>
          <w:divBdr>
            <w:top w:val="none" w:sz="0" w:space="0" w:color="auto"/>
            <w:left w:val="none" w:sz="0" w:space="0" w:color="auto"/>
            <w:bottom w:val="none" w:sz="0" w:space="0" w:color="auto"/>
            <w:right w:val="none" w:sz="0" w:space="0" w:color="auto"/>
          </w:divBdr>
          <w:divsChild>
            <w:div w:id="1808470486">
              <w:marLeft w:val="0"/>
              <w:marRight w:val="0"/>
              <w:marTop w:val="0"/>
              <w:marBottom w:val="0"/>
              <w:divBdr>
                <w:top w:val="none" w:sz="0" w:space="0" w:color="auto"/>
                <w:left w:val="none" w:sz="0" w:space="0" w:color="auto"/>
                <w:bottom w:val="none" w:sz="0" w:space="0" w:color="auto"/>
                <w:right w:val="none" w:sz="0" w:space="0" w:color="auto"/>
              </w:divBdr>
              <w:divsChild>
                <w:div w:id="774640090">
                  <w:marLeft w:val="0"/>
                  <w:marRight w:val="0"/>
                  <w:marTop w:val="0"/>
                  <w:marBottom w:val="0"/>
                  <w:divBdr>
                    <w:top w:val="none" w:sz="0" w:space="0" w:color="auto"/>
                    <w:left w:val="none" w:sz="0" w:space="0" w:color="auto"/>
                    <w:bottom w:val="none" w:sz="0" w:space="0" w:color="auto"/>
                    <w:right w:val="none" w:sz="0" w:space="0" w:color="auto"/>
                  </w:divBdr>
                  <w:divsChild>
                    <w:div w:id="2067530677">
                      <w:marLeft w:val="0"/>
                      <w:marRight w:val="0"/>
                      <w:marTop w:val="0"/>
                      <w:marBottom w:val="0"/>
                      <w:divBdr>
                        <w:top w:val="none" w:sz="0" w:space="0" w:color="auto"/>
                        <w:left w:val="none" w:sz="0" w:space="0" w:color="auto"/>
                        <w:bottom w:val="none" w:sz="0" w:space="0" w:color="auto"/>
                        <w:right w:val="none" w:sz="0" w:space="0" w:color="auto"/>
                      </w:divBdr>
                      <w:divsChild>
                        <w:div w:id="177546159">
                          <w:marLeft w:val="0"/>
                          <w:marRight w:val="0"/>
                          <w:marTop w:val="0"/>
                          <w:marBottom w:val="0"/>
                          <w:divBdr>
                            <w:top w:val="none" w:sz="0" w:space="0" w:color="auto"/>
                            <w:left w:val="none" w:sz="0" w:space="0" w:color="auto"/>
                            <w:bottom w:val="none" w:sz="0" w:space="0" w:color="auto"/>
                            <w:right w:val="none" w:sz="0" w:space="0" w:color="auto"/>
                          </w:divBdr>
                          <w:divsChild>
                            <w:div w:id="213779657">
                              <w:marLeft w:val="0"/>
                              <w:marRight w:val="0"/>
                              <w:marTop w:val="0"/>
                              <w:marBottom w:val="0"/>
                              <w:divBdr>
                                <w:top w:val="none" w:sz="0" w:space="0" w:color="auto"/>
                                <w:left w:val="none" w:sz="0" w:space="0" w:color="auto"/>
                                <w:bottom w:val="none" w:sz="0" w:space="0" w:color="auto"/>
                                <w:right w:val="none" w:sz="0" w:space="0" w:color="auto"/>
                              </w:divBdr>
                              <w:divsChild>
                                <w:div w:id="825243996">
                                  <w:marLeft w:val="0"/>
                                  <w:marRight w:val="0"/>
                                  <w:marTop w:val="0"/>
                                  <w:marBottom w:val="0"/>
                                  <w:divBdr>
                                    <w:top w:val="none" w:sz="0" w:space="0" w:color="auto"/>
                                    <w:left w:val="none" w:sz="0" w:space="0" w:color="auto"/>
                                    <w:bottom w:val="none" w:sz="0" w:space="0" w:color="auto"/>
                                    <w:right w:val="none" w:sz="0" w:space="0" w:color="auto"/>
                                  </w:divBdr>
                                  <w:divsChild>
                                    <w:div w:id="1583904414">
                                      <w:marLeft w:val="0"/>
                                      <w:marRight w:val="0"/>
                                      <w:marTop w:val="420"/>
                                      <w:marBottom w:val="0"/>
                                      <w:divBdr>
                                        <w:top w:val="none" w:sz="0" w:space="0" w:color="auto"/>
                                        <w:left w:val="none" w:sz="0" w:space="0" w:color="auto"/>
                                        <w:bottom w:val="none" w:sz="0" w:space="0" w:color="auto"/>
                                        <w:right w:val="none" w:sz="0" w:space="0" w:color="auto"/>
                                      </w:divBdr>
                                      <w:divsChild>
                                        <w:div w:id="755907407">
                                          <w:blockQuote w:val="1"/>
                                          <w:marLeft w:val="0"/>
                                          <w:marRight w:val="0"/>
                                          <w:marTop w:val="0"/>
                                          <w:marBottom w:val="240"/>
                                          <w:divBdr>
                                            <w:top w:val="none" w:sz="0" w:space="0" w:color="auto"/>
                                            <w:left w:val="single" w:sz="4" w:space="11" w:color="DDDDDD"/>
                                            <w:bottom w:val="none" w:sz="0" w:space="0" w:color="auto"/>
                                            <w:right w:val="none" w:sz="0" w:space="0" w:color="auto"/>
                                          </w:divBdr>
                                        </w:div>
                                      </w:divsChild>
                                    </w:div>
                                  </w:divsChild>
                                </w:div>
                              </w:divsChild>
                            </w:div>
                          </w:divsChild>
                        </w:div>
                      </w:divsChild>
                    </w:div>
                  </w:divsChild>
                </w:div>
              </w:divsChild>
            </w:div>
          </w:divsChild>
        </w:div>
      </w:divsChild>
    </w:div>
    <w:div w:id="267741997">
      <w:bodyDiv w:val="1"/>
      <w:marLeft w:val="0"/>
      <w:marRight w:val="0"/>
      <w:marTop w:val="0"/>
      <w:marBottom w:val="0"/>
      <w:divBdr>
        <w:top w:val="none" w:sz="0" w:space="0" w:color="auto"/>
        <w:left w:val="none" w:sz="0" w:space="0" w:color="auto"/>
        <w:bottom w:val="none" w:sz="0" w:space="0" w:color="auto"/>
        <w:right w:val="none" w:sz="0" w:space="0" w:color="auto"/>
      </w:divBdr>
      <w:divsChild>
        <w:div w:id="1632898663">
          <w:marLeft w:val="0"/>
          <w:marRight w:val="0"/>
          <w:marTop w:val="0"/>
          <w:marBottom w:val="0"/>
          <w:divBdr>
            <w:top w:val="none" w:sz="0" w:space="0" w:color="auto"/>
            <w:left w:val="none" w:sz="0" w:space="0" w:color="auto"/>
            <w:bottom w:val="none" w:sz="0" w:space="0" w:color="auto"/>
            <w:right w:val="none" w:sz="0" w:space="0" w:color="auto"/>
          </w:divBdr>
          <w:divsChild>
            <w:div w:id="1596674390">
              <w:marLeft w:val="-180"/>
              <w:marRight w:val="-180"/>
              <w:marTop w:val="0"/>
              <w:marBottom w:val="0"/>
              <w:divBdr>
                <w:top w:val="none" w:sz="0" w:space="0" w:color="auto"/>
                <w:left w:val="none" w:sz="0" w:space="0" w:color="auto"/>
                <w:bottom w:val="none" w:sz="0" w:space="0" w:color="auto"/>
                <w:right w:val="none" w:sz="0" w:space="0" w:color="auto"/>
              </w:divBdr>
              <w:divsChild>
                <w:div w:id="1475488820">
                  <w:marLeft w:val="0"/>
                  <w:marRight w:val="0"/>
                  <w:marTop w:val="0"/>
                  <w:marBottom w:val="0"/>
                  <w:divBdr>
                    <w:top w:val="none" w:sz="0" w:space="0" w:color="auto"/>
                    <w:left w:val="none" w:sz="0" w:space="0" w:color="auto"/>
                    <w:bottom w:val="none" w:sz="0" w:space="0" w:color="auto"/>
                    <w:right w:val="none" w:sz="0" w:space="0" w:color="auto"/>
                  </w:divBdr>
                  <w:divsChild>
                    <w:div w:id="1588467074">
                      <w:marLeft w:val="0"/>
                      <w:marRight w:val="0"/>
                      <w:marTop w:val="0"/>
                      <w:marBottom w:val="0"/>
                      <w:divBdr>
                        <w:top w:val="none" w:sz="0" w:space="0" w:color="auto"/>
                        <w:left w:val="none" w:sz="0" w:space="0" w:color="auto"/>
                        <w:bottom w:val="none" w:sz="0" w:space="0" w:color="auto"/>
                        <w:right w:val="none" w:sz="0" w:space="0" w:color="auto"/>
                      </w:divBdr>
                      <w:divsChild>
                        <w:div w:id="1262108842">
                          <w:marLeft w:val="0"/>
                          <w:marRight w:val="0"/>
                          <w:marTop w:val="0"/>
                          <w:marBottom w:val="180"/>
                          <w:divBdr>
                            <w:top w:val="none" w:sz="0" w:space="0" w:color="auto"/>
                            <w:left w:val="none" w:sz="0" w:space="0" w:color="auto"/>
                            <w:bottom w:val="none" w:sz="0" w:space="0" w:color="auto"/>
                            <w:right w:val="none" w:sz="0" w:space="0" w:color="auto"/>
                          </w:divBdr>
                        </w:div>
                      </w:divsChild>
                    </w:div>
                    <w:div w:id="5813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8849">
      <w:bodyDiv w:val="1"/>
      <w:marLeft w:val="0"/>
      <w:marRight w:val="0"/>
      <w:marTop w:val="0"/>
      <w:marBottom w:val="0"/>
      <w:divBdr>
        <w:top w:val="none" w:sz="0" w:space="0" w:color="auto"/>
        <w:left w:val="none" w:sz="0" w:space="0" w:color="auto"/>
        <w:bottom w:val="none" w:sz="0" w:space="0" w:color="auto"/>
        <w:right w:val="none" w:sz="0" w:space="0" w:color="auto"/>
      </w:divBdr>
      <w:divsChild>
        <w:div w:id="472873199">
          <w:marLeft w:val="0"/>
          <w:marRight w:val="0"/>
          <w:marTop w:val="0"/>
          <w:marBottom w:val="0"/>
          <w:divBdr>
            <w:top w:val="none" w:sz="0" w:space="0" w:color="auto"/>
            <w:left w:val="none" w:sz="0" w:space="0" w:color="auto"/>
            <w:bottom w:val="none" w:sz="0" w:space="0" w:color="auto"/>
            <w:right w:val="none" w:sz="0" w:space="0" w:color="auto"/>
          </w:divBdr>
          <w:divsChild>
            <w:div w:id="451242739">
              <w:marLeft w:val="0"/>
              <w:marRight w:val="0"/>
              <w:marTop w:val="0"/>
              <w:marBottom w:val="0"/>
              <w:divBdr>
                <w:top w:val="none" w:sz="0" w:space="0" w:color="auto"/>
                <w:left w:val="none" w:sz="0" w:space="0" w:color="auto"/>
                <w:bottom w:val="none" w:sz="0" w:space="0" w:color="auto"/>
                <w:right w:val="none" w:sz="0" w:space="0" w:color="auto"/>
              </w:divBdr>
              <w:divsChild>
                <w:div w:id="154882298">
                  <w:marLeft w:val="0"/>
                  <w:marRight w:val="0"/>
                  <w:marTop w:val="0"/>
                  <w:marBottom w:val="0"/>
                  <w:divBdr>
                    <w:top w:val="none" w:sz="0" w:space="0" w:color="auto"/>
                    <w:left w:val="none" w:sz="0" w:space="0" w:color="auto"/>
                    <w:bottom w:val="none" w:sz="0" w:space="0" w:color="auto"/>
                    <w:right w:val="none" w:sz="0" w:space="0" w:color="auto"/>
                  </w:divBdr>
                  <w:divsChild>
                    <w:div w:id="76443512">
                      <w:marLeft w:val="0"/>
                      <w:marRight w:val="0"/>
                      <w:marTop w:val="0"/>
                      <w:marBottom w:val="0"/>
                      <w:divBdr>
                        <w:top w:val="none" w:sz="0" w:space="0" w:color="auto"/>
                        <w:left w:val="none" w:sz="0" w:space="0" w:color="auto"/>
                        <w:bottom w:val="none" w:sz="0" w:space="0" w:color="auto"/>
                        <w:right w:val="none" w:sz="0" w:space="0" w:color="auto"/>
                      </w:divBdr>
                      <w:divsChild>
                        <w:div w:id="2022659048">
                          <w:marLeft w:val="0"/>
                          <w:marRight w:val="0"/>
                          <w:marTop w:val="0"/>
                          <w:marBottom w:val="0"/>
                          <w:divBdr>
                            <w:top w:val="none" w:sz="0" w:space="0" w:color="auto"/>
                            <w:left w:val="none" w:sz="0" w:space="0" w:color="auto"/>
                            <w:bottom w:val="none" w:sz="0" w:space="0" w:color="auto"/>
                            <w:right w:val="none" w:sz="0" w:space="0" w:color="auto"/>
                          </w:divBdr>
                          <w:divsChild>
                            <w:div w:id="1831868891">
                              <w:marLeft w:val="0"/>
                              <w:marRight w:val="0"/>
                              <w:marTop w:val="0"/>
                              <w:marBottom w:val="0"/>
                              <w:divBdr>
                                <w:top w:val="none" w:sz="0" w:space="0" w:color="auto"/>
                                <w:left w:val="none" w:sz="0" w:space="0" w:color="auto"/>
                                <w:bottom w:val="none" w:sz="0" w:space="0" w:color="auto"/>
                                <w:right w:val="none" w:sz="0" w:space="0" w:color="auto"/>
                              </w:divBdr>
                              <w:divsChild>
                                <w:div w:id="123431052">
                                  <w:marLeft w:val="0"/>
                                  <w:marRight w:val="0"/>
                                  <w:marTop w:val="0"/>
                                  <w:marBottom w:val="0"/>
                                  <w:divBdr>
                                    <w:top w:val="none" w:sz="0" w:space="0" w:color="auto"/>
                                    <w:left w:val="none" w:sz="0" w:space="0" w:color="auto"/>
                                    <w:bottom w:val="none" w:sz="0" w:space="0" w:color="auto"/>
                                    <w:right w:val="none" w:sz="0" w:space="0" w:color="auto"/>
                                  </w:divBdr>
                                  <w:divsChild>
                                    <w:div w:id="1995062475">
                                      <w:blockQuote w:val="1"/>
                                      <w:marLeft w:val="0"/>
                                      <w:marRight w:val="0"/>
                                      <w:marTop w:val="0"/>
                                      <w:marBottom w:val="240"/>
                                      <w:divBdr>
                                        <w:top w:val="none" w:sz="0" w:space="0" w:color="auto"/>
                                        <w:left w:val="single" w:sz="4" w:space="11" w:color="DDDDDD"/>
                                        <w:bottom w:val="none" w:sz="0" w:space="0" w:color="auto"/>
                                        <w:right w:val="none" w:sz="0" w:space="0" w:color="auto"/>
                                      </w:divBdr>
                                    </w:div>
                                  </w:divsChild>
                                </w:div>
                              </w:divsChild>
                            </w:div>
                          </w:divsChild>
                        </w:div>
                      </w:divsChild>
                    </w:div>
                  </w:divsChild>
                </w:div>
              </w:divsChild>
            </w:div>
          </w:divsChild>
        </w:div>
      </w:divsChild>
    </w:div>
    <w:div w:id="1157110411">
      <w:bodyDiv w:val="1"/>
      <w:marLeft w:val="0"/>
      <w:marRight w:val="0"/>
      <w:marTop w:val="0"/>
      <w:marBottom w:val="0"/>
      <w:divBdr>
        <w:top w:val="none" w:sz="0" w:space="0" w:color="auto"/>
        <w:left w:val="none" w:sz="0" w:space="0" w:color="auto"/>
        <w:bottom w:val="none" w:sz="0" w:space="0" w:color="auto"/>
        <w:right w:val="none" w:sz="0" w:space="0" w:color="auto"/>
      </w:divBdr>
      <w:divsChild>
        <w:div w:id="719746625">
          <w:marLeft w:val="0"/>
          <w:marRight w:val="0"/>
          <w:marTop w:val="0"/>
          <w:marBottom w:val="0"/>
          <w:divBdr>
            <w:top w:val="none" w:sz="0" w:space="0" w:color="auto"/>
            <w:left w:val="none" w:sz="0" w:space="0" w:color="auto"/>
            <w:bottom w:val="none" w:sz="0" w:space="0" w:color="auto"/>
            <w:right w:val="none" w:sz="0" w:space="0" w:color="auto"/>
          </w:divBdr>
          <w:divsChild>
            <w:div w:id="2023120623">
              <w:marLeft w:val="0"/>
              <w:marRight w:val="0"/>
              <w:marTop w:val="0"/>
              <w:marBottom w:val="0"/>
              <w:divBdr>
                <w:top w:val="none" w:sz="0" w:space="0" w:color="auto"/>
                <w:left w:val="none" w:sz="0" w:space="0" w:color="auto"/>
                <w:bottom w:val="none" w:sz="0" w:space="0" w:color="auto"/>
                <w:right w:val="none" w:sz="0" w:space="0" w:color="auto"/>
              </w:divBdr>
              <w:divsChild>
                <w:div w:id="1614557544">
                  <w:marLeft w:val="0"/>
                  <w:marRight w:val="0"/>
                  <w:marTop w:val="0"/>
                  <w:marBottom w:val="0"/>
                  <w:divBdr>
                    <w:top w:val="none" w:sz="0" w:space="0" w:color="auto"/>
                    <w:left w:val="none" w:sz="0" w:space="0" w:color="auto"/>
                    <w:bottom w:val="none" w:sz="0" w:space="0" w:color="auto"/>
                    <w:right w:val="none" w:sz="0" w:space="0" w:color="auto"/>
                  </w:divBdr>
                  <w:divsChild>
                    <w:div w:id="2052270045">
                      <w:marLeft w:val="0"/>
                      <w:marRight w:val="0"/>
                      <w:marTop w:val="0"/>
                      <w:marBottom w:val="0"/>
                      <w:divBdr>
                        <w:top w:val="none" w:sz="0" w:space="0" w:color="auto"/>
                        <w:left w:val="none" w:sz="0" w:space="0" w:color="auto"/>
                        <w:bottom w:val="none" w:sz="0" w:space="0" w:color="auto"/>
                        <w:right w:val="none" w:sz="0" w:space="0" w:color="auto"/>
                      </w:divBdr>
                      <w:divsChild>
                        <w:div w:id="1056048011">
                          <w:marLeft w:val="0"/>
                          <w:marRight w:val="0"/>
                          <w:marTop w:val="0"/>
                          <w:marBottom w:val="0"/>
                          <w:divBdr>
                            <w:top w:val="none" w:sz="0" w:space="0" w:color="auto"/>
                            <w:left w:val="none" w:sz="0" w:space="0" w:color="auto"/>
                            <w:bottom w:val="none" w:sz="0" w:space="0" w:color="auto"/>
                            <w:right w:val="none" w:sz="0" w:space="0" w:color="auto"/>
                          </w:divBdr>
                          <w:divsChild>
                            <w:div w:id="1711228291">
                              <w:marLeft w:val="0"/>
                              <w:marRight w:val="0"/>
                              <w:marTop w:val="0"/>
                              <w:marBottom w:val="0"/>
                              <w:divBdr>
                                <w:top w:val="none" w:sz="0" w:space="0" w:color="auto"/>
                                <w:left w:val="none" w:sz="0" w:space="0" w:color="auto"/>
                                <w:bottom w:val="none" w:sz="0" w:space="0" w:color="auto"/>
                                <w:right w:val="none" w:sz="0" w:space="0" w:color="auto"/>
                              </w:divBdr>
                              <w:divsChild>
                                <w:div w:id="1138911482">
                                  <w:marLeft w:val="0"/>
                                  <w:marRight w:val="0"/>
                                  <w:marTop w:val="0"/>
                                  <w:marBottom w:val="0"/>
                                  <w:divBdr>
                                    <w:top w:val="none" w:sz="0" w:space="0" w:color="auto"/>
                                    <w:left w:val="none" w:sz="0" w:space="0" w:color="auto"/>
                                    <w:bottom w:val="none" w:sz="0" w:space="0" w:color="auto"/>
                                    <w:right w:val="none" w:sz="0" w:space="0" w:color="auto"/>
                                  </w:divBdr>
                                  <w:divsChild>
                                    <w:div w:id="175658472">
                                      <w:marLeft w:val="0"/>
                                      <w:marRight w:val="0"/>
                                      <w:marTop w:val="420"/>
                                      <w:marBottom w:val="0"/>
                                      <w:divBdr>
                                        <w:top w:val="none" w:sz="0" w:space="0" w:color="auto"/>
                                        <w:left w:val="none" w:sz="0" w:space="0" w:color="auto"/>
                                        <w:bottom w:val="none" w:sz="0" w:space="0" w:color="auto"/>
                                        <w:right w:val="none" w:sz="0" w:space="0" w:color="auto"/>
                                      </w:divBdr>
                                      <w:divsChild>
                                        <w:div w:id="727192294">
                                          <w:blockQuote w:val="1"/>
                                          <w:marLeft w:val="0"/>
                                          <w:marRight w:val="0"/>
                                          <w:marTop w:val="0"/>
                                          <w:marBottom w:val="240"/>
                                          <w:divBdr>
                                            <w:top w:val="none" w:sz="0" w:space="0" w:color="auto"/>
                                            <w:left w:val="single" w:sz="4" w:space="11" w:color="DDDDDD"/>
                                            <w:bottom w:val="none" w:sz="0" w:space="0" w:color="auto"/>
                                            <w:right w:val="none" w:sz="0" w:space="0" w:color="auto"/>
                                          </w:divBdr>
                                        </w:div>
                                      </w:divsChild>
                                    </w:div>
                                  </w:divsChild>
                                </w:div>
                              </w:divsChild>
                            </w:div>
                          </w:divsChild>
                        </w:div>
                      </w:divsChild>
                    </w:div>
                  </w:divsChild>
                </w:div>
              </w:divsChild>
            </w:div>
          </w:divsChild>
        </w:div>
      </w:divsChild>
    </w:div>
    <w:div w:id="1294285659">
      <w:bodyDiv w:val="1"/>
      <w:marLeft w:val="0"/>
      <w:marRight w:val="0"/>
      <w:marTop w:val="0"/>
      <w:marBottom w:val="0"/>
      <w:divBdr>
        <w:top w:val="single" w:sz="4" w:space="0" w:color="C5AA63"/>
        <w:left w:val="none" w:sz="0" w:space="0" w:color="auto"/>
        <w:bottom w:val="none" w:sz="0" w:space="0" w:color="auto"/>
        <w:right w:val="none" w:sz="0" w:space="0" w:color="auto"/>
      </w:divBdr>
      <w:divsChild>
        <w:div w:id="1140615537">
          <w:marLeft w:val="0"/>
          <w:marRight w:val="0"/>
          <w:marTop w:val="0"/>
          <w:marBottom w:val="0"/>
          <w:divBdr>
            <w:top w:val="none" w:sz="0" w:space="0" w:color="auto"/>
            <w:left w:val="none" w:sz="0" w:space="0" w:color="auto"/>
            <w:bottom w:val="none" w:sz="0" w:space="0" w:color="auto"/>
            <w:right w:val="none" w:sz="0" w:space="0" w:color="auto"/>
          </w:divBdr>
          <w:divsChild>
            <w:div w:id="1243225238">
              <w:marLeft w:val="0"/>
              <w:marRight w:val="0"/>
              <w:marTop w:val="0"/>
              <w:marBottom w:val="0"/>
              <w:divBdr>
                <w:top w:val="none" w:sz="0" w:space="0" w:color="auto"/>
                <w:left w:val="none" w:sz="0" w:space="0" w:color="auto"/>
                <w:bottom w:val="none" w:sz="0" w:space="0" w:color="auto"/>
                <w:right w:val="none" w:sz="0" w:space="0" w:color="auto"/>
              </w:divBdr>
              <w:divsChild>
                <w:div w:id="18909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085">
      <w:bodyDiv w:val="1"/>
      <w:marLeft w:val="0"/>
      <w:marRight w:val="0"/>
      <w:marTop w:val="0"/>
      <w:marBottom w:val="0"/>
      <w:divBdr>
        <w:top w:val="none" w:sz="0" w:space="0" w:color="auto"/>
        <w:left w:val="none" w:sz="0" w:space="0" w:color="auto"/>
        <w:bottom w:val="none" w:sz="0" w:space="0" w:color="auto"/>
        <w:right w:val="none" w:sz="0" w:space="0" w:color="auto"/>
      </w:divBdr>
      <w:divsChild>
        <w:div w:id="1144736158">
          <w:marLeft w:val="0"/>
          <w:marRight w:val="0"/>
          <w:marTop w:val="0"/>
          <w:marBottom w:val="0"/>
          <w:divBdr>
            <w:top w:val="none" w:sz="0" w:space="0" w:color="auto"/>
            <w:left w:val="none" w:sz="0" w:space="0" w:color="auto"/>
            <w:bottom w:val="none" w:sz="0" w:space="0" w:color="auto"/>
            <w:right w:val="none" w:sz="0" w:space="0" w:color="auto"/>
          </w:divBdr>
          <w:divsChild>
            <w:div w:id="1067874404">
              <w:marLeft w:val="0"/>
              <w:marRight w:val="0"/>
              <w:marTop w:val="0"/>
              <w:marBottom w:val="0"/>
              <w:divBdr>
                <w:top w:val="none" w:sz="0" w:space="0" w:color="auto"/>
                <w:left w:val="none" w:sz="0" w:space="0" w:color="auto"/>
                <w:bottom w:val="none" w:sz="0" w:space="0" w:color="auto"/>
                <w:right w:val="none" w:sz="0" w:space="0" w:color="auto"/>
              </w:divBdr>
              <w:divsChild>
                <w:div w:id="370616174">
                  <w:marLeft w:val="0"/>
                  <w:marRight w:val="0"/>
                  <w:marTop w:val="0"/>
                  <w:marBottom w:val="0"/>
                  <w:divBdr>
                    <w:top w:val="none" w:sz="0" w:space="0" w:color="auto"/>
                    <w:left w:val="none" w:sz="0" w:space="0" w:color="auto"/>
                    <w:bottom w:val="none" w:sz="0" w:space="0" w:color="auto"/>
                    <w:right w:val="none" w:sz="0" w:space="0" w:color="auto"/>
                  </w:divBdr>
                  <w:divsChild>
                    <w:div w:id="1046023900">
                      <w:marLeft w:val="0"/>
                      <w:marRight w:val="0"/>
                      <w:marTop w:val="0"/>
                      <w:marBottom w:val="0"/>
                      <w:divBdr>
                        <w:top w:val="none" w:sz="0" w:space="0" w:color="auto"/>
                        <w:left w:val="none" w:sz="0" w:space="0" w:color="auto"/>
                        <w:bottom w:val="none" w:sz="0" w:space="0" w:color="auto"/>
                        <w:right w:val="none" w:sz="0" w:space="0" w:color="auto"/>
                      </w:divBdr>
                      <w:divsChild>
                        <w:div w:id="1249538911">
                          <w:marLeft w:val="0"/>
                          <w:marRight w:val="0"/>
                          <w:marTop w:val="0"/>
                          <w:marBottom w:val="0"/>
                          <w:divBdr>
                            <w:top w:val="none" w:sz="0" w:space="0" w:color="auto"/>
                            <w:left w:val="none" w:sz="0" w:space="0" w:color="auto"/>
                            <w:bottom w:val="none" w:sz="0" w:space="0" w:color="auto"/>
                            <w:right w:val="none" w:sz="0" w:space="0" w:color="auto"/>
                          </w:divBdr>
                          <w:divsChild>
                            <w:div w:id="1562399435">
                              <w:marLeft w:val="0"/>
                              <w:marRight w:val="0"/>
                              <w:marTop w:val="0"/>
                              <w:marBottom w:val="0"/>
                              <w:divBdr>
                                <w:top w:val="none" w:sz="0" w:space="0" w:color="auto"/>
                                <w:left w:val="none" w:sz="0" w:space="0" w:color="auto"/>
                                <w:bottom w:val="none" w:sz="0" w:space="0" w:color="auto"/>
                                <w:right w:val="none" w:sz="0" w:space="0" w:color="auto"/>
                              </w:divBdr>
                              <w:divsChild>
                                <w:div w:id="1270576826">
                                  <w:marLeft w:val="0"/>
                                  <w:marRight w:val="0"/>
                                  <w:marTop w:val="0"/>
                                  <w:marBottom w:val="0"/>
                                  <w:divBdr>
                                    <w:top w:val="none" w:sz="0" w:space="0" w:color="auto"/>
                                    <w:left w:val="none" w:sz="0" w:space="0" w:color="auto"/>
                                    <w:bottom w:val="none" w:sz="0" w:space="0" w:color="auto"/>
                                    <w:right w:val="none" w:sz="0" w:space="0" w:color="auto"/>
                                  </w:divBdr>
                                  <w:divsChild>
                                    <w:div w:id="39898887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76968">
      <w:bodyDiv w:val="1"/>
      <w:marLeft w:val="0"/>
      <w:marRight w:val="0"/>
      <w:marTop w:val="0"/>
      <w:marBottom w:val="0"/>
      <w:divBdr>
        <w:top w:val="none" w:sz="0" w:space="0" w:color="auto"/>
        <w:left w:val="none" w:sz="0" w:space="0" w:color="auto"/>
        <w:bottom w:val="none" w:sz="0" w:space="0" w:color="auto"/>
        <w:right w:val="none" w:sz="0" w:space="0" w:color="auto"/>
      </w:divBdr>
      <w:divsChild>
        <w:div w:id="8022950">
          <w:marLeft w:val="0"/>
          <w:marRight w:val="0"/>
          <w:marTop w:val="0"/>
          <w:marBottom w:val="0"/>
          <w:divBdr>
            <w:top w:val="none" w:sz="0" w:space="0" w:color="auto"/>
            <w:left w:val="none" w:sz="0" w:space="0" w:color="auto"/>
            <w:bottom w:val="none" w:sz="0" w:space="0" w:color="auto"/>
            <w:right w:val="none" w:sz="0" w:space="0" w:color="auto"/>
          </w:divBdr>
          <w:divsChild>
            <w:div w:id="707681159">
              <w:marLeft w:val="0"/>
              <w:marRight w:val="0"/>
              <w:marTop w:val="0"/>
              <w:marBottom w:val="0"/>
              <w:divBdr>
                <w:top w:val="none" w:sz="0" w:space="0" w:color="auto"/>
                <w:left w:val="none" w:sz="0" w:space="0" w:color="auto"/>
                <w:bottom w:val="none" w:sz="0" w:space="0" w:color="auto"/>
                <w:right w:val="none" w:sz="0" w:space="0" w:color="auto"/>
              </w:divBdr>
              <w:divsChild>
                <w:div w:id="1691955214">
                  <w:marLeft w:val="0"/>
                  <w:marRight w:val="0"/>
                  <w:marTop w:val="0"/>
                  <w:marBottom w:val="0"/>
                  <w:divBdr>
                    <w:top w:val="none" w:sz="0" w:space="0" w:color="auto"/>
                    <w:left w:val="none" w:sz="0" w:space="0" w:color="auto"/>
                    <w:bottom w:val="none" w:sz="0" w:space="0" w:color="auto"/>
                    <w:right w:val="none" w:sz="0" w:space="0" w:color="auto"/>
                  </w:divBdr>
                  <w:divsChild>
                    <w:div w:id="646056586">
                      <w:marLeft w:val="0"/>
                      <w:marRight w:val="0"/>
                      <w:marTop w:val="0"/>
                      <w:marBottom w:val="0"/>
                      <w:divBdr>
                        <w:top w:val="none" w:sz="0" w:space="0" w:color="auto"/>
                        <w:left w:val="none" w:sz="0" w:space="0" w:color="auto"/>
                        <w:bottom w:val="none" w:sz="0" w:space="0" w:color="auto"/>
                        <w:right w:val="none" w:sz="0" w:space="0" w:color="auto"/>
                      </w:divBdr>
                      <w:divsChild>
                        <w:div w:id="878510204">
                          <w:marLeft w:val="0"/>
                          <w:marRight w:val="0"/>
                          <w:marTop w:val="0"/>
                          <w:marBottom w:val="0"/>
                          <w:divBdr>
                            <w:top w:val="none" w:sz="0" w:space="0" w:color="auto"/>
                            <w:left w:val="none" w:sz="0" w:space="0" w:color="auto"/>
                            <w:bottom w:val="none" w:sz="0" w:space="0" w:color="auto"/>
                            <w:right w:val="none" w:sz="0" w:space="0" w:color="auto"/>
                          </w:divBdr>
                          <w:divsChild>
                            <w:div w:id="737290501">
                              <w:marLeft w:val="0"/>
                              <w:marRight w:val="0"/>
                              <w:marTop w:val="0"/>
                              <w:marBottom w:val="0"/>
                              <w:divBdr>
                                <w:top w:val="none" w:sz="0" w:space="0" w:color="auto"/>
                                <w:left w:val="none" w:sz="0" w:space="0" w:color="auto"/>
                                <w:bottom w:val="none" w:sz="0" w:space="0" w:color="auto"/>
                                <w:right w:val="none" w:sz="0" w:space="0" w:color="auto"/>
                              </w:divBdr>
                              <w:divsChild>
                                <w:div w:id="307563292">
                                  <w:marLeft w:val="0"/>
                                  <w:marRight w:val="0"/>
                                  <w:marTop w:val="0"/>
                                  <w:marBottom w:val="0"/>
                                  <w:divBdr>
                                    <w:top w:val="none" w:sz="0" w:space="0" w:color="auto"/>
                                    <w:left w:val="none" w:sz="0" w:space="0" w:color="auto"/>
                                    <w:bottom w:val="none" w:sz="0" w:space="0" w:color="auto"/>
                                    <w:right w:val="none" w:sz="0" w:space="0" w:color="auto"/>
                                  </w:divBdr>
                                  <w:divsChild>
                                    <w:div w:id="1231387016">
                                      <w:marLeft w:val="0"/>
                                      <w:marRight w:val="0"/>
                                      <w:marTop w:val="420"/>
                                      <w:marBottom w:val="0"/>
                                      <w:divBdr>
                                        <w:top w:val="none" w:sz="0" w:space="0" w:color="auto"/>
                                        <w:left w:val="none" w:sz="0" w:space="0" w:color="auto"/>
                                        <w:bottom w:val="none" w:sz="0" w:space="0" w:color="auto"/>
                                        <w:right w:val="none" w:sz="0" w:space="0" w:color="auto"/>
                                      </w:divBdr>
                                      <w:divsChild>
                                        <w:div w:id="1852407056">
                                          <w:blockQuote w:val="1"/>
                                          <w:marLeft w:val="0"/>
                                          <w:marRight w:val="0"/>
                                          <w:marTop w:val="0"/>
                                          <w:marBottom w:val="240"/>
                                          <w:divBdr>
                                            <w:top w:val="none" w:sz="0" w:space="0" w:color="auto"/>
                                            <w:left w:val="single" w:sz="4" w:space="11" w:color="DDDDDD"/>
                                            <w:bottom w:val="none" w:sz="0" w:space="0" w:color="auto"/>
                                            <w:right w:val="none" w:sz="0" w:space="0" w:color="auto"/>
                                          </w:divBdr>
                                        </w:div>
                                        <w:div w:id="1612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83748">
      <w:bodyDiv w:val="1"/>
      <w:marLeft w:val="0"/>
      <w:marRight w:val="0"/>
      <w:marTop w:val="0"/>
      <w:marBottom w:val="0"/>
      <w:divBdr>
        <w:top w:val="none" w:sz="0" w:space="0" w:color="auto"/>
        <w:left w:val="none" w:sz="0" w:space="0" w:color="auto"/>
        <w:bottom w:val="none" w:sz="0" w:space="0" w:color="auto"/>
        <w:right w:val="none" w:sz="0" w:space="0" w:color="auto"/>
      </w:divBdr>
      <w:divsChild>
        <w:div w:id="543832601">
          <w:marLeft w:val="0"/>
          <w:marRight w:val="0"/>
          <w:marTop w:val="0"/>
          <w:marBottom w:val="0"/>
          <w:divBdr>
            <w:top w:val="none" w:sz="0" w:space="0" w:color="auto"/>
            <w:left w:val="none" w:sz="0" w:space="0" w:color="auto"/>
            <w:bottom w:val="none" w:sz="0" w:space="0" w:color="auto"/>
            <w:right w:val="none" w:sz="0" w:space="0" w:color="auto"/>
          </w:divBdr>
          <w:divsChild>
            <w:div w:id="113209016">
              <w:marLeft w:val="0"/>
              <w:marRight w:val="0"/>
              <w:marTop w:val="0"/>
              <w:marBottom w:val="0"/>
              <w:divBdr>
                <w:top w:val="none" w:sz="0" w:space="0" w:color="auto"/>
                <w:left w:val="none" w:sz="0" w:space="0" w:color="auto"/>
                <w:bottom w:val="none" w:sz="0" w:space="0" w:color="auto"/>
                <w:right w:val="none" w:sz="0" w:space="0" w:color="auto"/>
              </w:divBdr>
              <w:divsChild>
                <w:div w:id="510804196">
                  <w:marLeft w:val="0"/>
                  <w:marRight w:val="0"/>
                  <w:marTop w:val="0"/>
                  <w:marBottom w:val="0"/>
                  <w:divBdr>
                    <w:top w:val="none" w:sz="0" w:space="0" w:color="auto"/>
                    <w:left w:val="none" w:sz="0" w:space="0" w:color="auto"/>
                    <w:bottom w:val="none" w:sz="0" w:space="0" w:color="auto"/>
                    <w:right w:val="none" w:sz="0" w:space="0" w:color="auto"/>
                  </w:divBdr>
                  <w:divsChild>
                    <w:div w:id="1048259394">
                      <w:marLeft w:val="0"/>
                      <w:marRight w:val="0"/>
                      <w:marTop w:val="0"/>
                      <w:marBottom w:val="0"/>
                      <w:divBdr>
                        <w:top w:val="none" w:sz="0" w:space="0" w:color="auto"/>
                        <w:left w:val="none" w:sz="0" w:space="0" w:color="auto"/>
                        <w:bottom w:val="none" w:sz="0" w:space="0" w:color="auto"/>
                        <w:right w:val="none" w:sz="0" w:space="0" w:color="auto"/>
                      </w:divBdr>
                      <w:divsChild>
                        <w:div w:id="2032219161">
                          <w:marLeft w:val="0"/>
                          <w:marRight w:val="0"/>
                          <w:marTop w:val="0"/>
                          <w:marBottom w:val="0"/>
                          <w:divBdr>
                            <w:top w:val="none" w:sz="0" w:space="0" w:color="auto"/>
                            <w:left w:val="none" w:sz="0" w:space="0" w:color="auto"/>
                            <w:bottom w:val="none" w:sz="0" w:space="0" w:color="auto"/>
                            <w:right w:val="none" w:sz="0" w:space="0" w:color="auto"/>
                          </w:divBdr>
                          <w:divsChild>
                            <w:div w:id="739408527">
                              <w:marLeft w:val="0"/>
                              <w:marRight w:val="0"/>
                              <w:marTop w:val="0"/>
                              <w:marBottom w:val="0"/>
                              <w:divBdr>
                                <w:top w:val="none" w:sz="0" w:space="0" w:color="auto"/>
                                <w:left w:val="none" w:sz="0" w:space="0" w:color="auto"/>
                                <w:bottom w:val="none" w:sz="0" w:space="0" w:color="auto"/>
                                <w:right w:val="none" w:sz="0" w:space="0" w:color="auto"/>
                              </w:divBdr>
                              <w:divsChild>
                                <w:div w:id="1103764106">
                                  <w:marLeft w:val="0"/>
                                  <w:marRight w:val="0"/>
                                  <w:marTop w:val="0"/>
                                  <w:marBottom w:val="0"/>
                                  <w:divBdr>
                                    <w:top w:val="none" w:sz="0" w:space="0" w:color="auto"/>
                                    <w:left w:val="none" w:sz="0" w:space="0" w:color="auto"/>
                                    <w:bottom w:val="none" w:sz="0" w:space="0" w:color="auto"/>
                                    <w:right w:val="none" w:sz="0" w:space="0" w:color="auto"/>
                                  </w:divBdr>
                                  <w:divsChild>
                                    <w:div w:id="179182132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665640">
      <w:bodyDiv w:val="1"/>
      <w:marLeft w:val="0"/>
      <w:marRight w:val="0"/>
      <w:marTop w:val="0"/>
      <w:marBottom w:val="0"/>
      <w:divBdr>
        <w:top w:val="none" w:sz="0" w:space="0" w:color="auto"/>
        <w:left w:val="none" w:sz="0" w:space="0" w:color="auto"/>
        <w:bottom w:val="none" w:sz="0" w:space="0" w:color="auto"/>
        <w:right w:val="none" w:sz="0" w:space="0" w:color="auto"/>
      </w:divBdr>
      <w:divsChild>
        <w:div w:id="1669678031">
          <w:marLeft w:val="0"/>
          <w:marRight w:val="0"/>
          <w:marTop w:val="0"/>
          <w:marBottom w:val="0"/>
          <w:divBdr>
            <w:top w:val="none" w:sz="0" w:space="0" w:color="auto"/>
            <w:left w:val="none" w:sz="0" w:space="0" w:color="auto"/>
            <w:bottom w:val="none" w:sz="0" w:space="0" w:color="auto"/>
            <w:right w:val="none" w:sz="0" w:space="0" w:color="auto"/>
          </w:divBdr>
          <w:divsChild>
            <w:div w:id="1177036251">
              <w:marLeft w:val="0"/>
              <w:marRight w:val="0"/>
              <w:marTop w:val="0"/>
              <w:marBottom w:val="0"/>
              <w:divBdr>
                <w:top w:val="none" w:sz="0" w:space="0" w:color="auto"/>
                <w:left w:val="none" w:sz="0" w:space="0" w:color="auto"/>
                <w:bottom w:val="none" w:sz="0" w:space="0" w:color="auto"/>
                <w:right w:val="none" w:sz="0" w:space="0" w:color="auto"/>
              </w:divBdr>
              <w:divsChild>
                <w:div w:id="951399990">
                  <w:marLeft w:val="0"/>
                  <w:marRight w:val="0"/>
                  <w:marTop w:val="0"/>
                  <w:marBottom w:val="0"/>
                  <w:divBdr>
                    <w:top w:val="none" w:sz="0" w:space="0" w:color="auto"/>
                    <w:left w:val="none" w:sz="0" w:space="0" w:color="auto"/>
                    <w:bottom w:val="none" w:sz="0" w:space="0" w:color="auto"/>
                    <w:right w:val="none" w:sz="0" w:space="0" w:color="auto"/>
                  </w:divBdr>
                  <w:divsChild>
                    <w:div w:id="388768431">
                      <w:marLeft w:val="0"/>
                      <w:marRight w:val="0"/>
                      <w:marTop w:val="0"/>
                      <w:marBottom w:val="0"/>
                      <w:divBdr>
                        <w:top w:val="none" w:sz="0" w:space="0" w:color="auto"/>
                        <w:left w:val="none" w:sz="0" w:space="0" w:color="auto"/>
                        <w:bottom w:val="none" w:sz="0" w:space="0" w:color="auto"/>
                        <w:right w:val="none" w:sz="0" w:space="0" w:color="auto"/>
                      </w:divBdr>
                      <w:divsChild>
                        <w:div w:id="1061444238">
                          <w:marLeft w:val="0"/>
                          <w:marRight w:val="0"/>
                          <w:marTop w:val="0"/>
                          <w:marBottom w:val="0"/>
                          <w:divBdr>
                            <w:top w:val="none" w:sz="0" w:space="0" w:color="auto"/>
                            <w:left w:val="none" w:sz="0" w:space="0" w:color="auto"/>
                            <w:bottom w:val="none" w:sz="0" w:space="0" w:color="auto"/>
                            <w:right w:val="none" w:sz="0" w:space="0" w:color="auto"/>
                          </w:divBdr>
                          <w:divsChild>
                            <w:div w:id="1843812039">
                              <w:marLeft w:val="0"/>
                              <w:marRight w:val="0"/>
                              <w:marTop w:val="0"/>
                              <w:marBottom w:val="0"/>
                              <w:divBdr>
                                <w:top w:val="none" w:sz="0" w:space="0" w:color="auto"/>
                                <w:left w:val="none" w:sz="0" w:space="0" w:color="auto"/>
                                <w:bottom w:val="none" w:sz="0" w:space="0" w:color="auto"/>
                                <w:right w:val="none" w:sz="0" w:space="0" w:color="auto"/>
                              </w:divBdr>
                              <w:divsChild>
                                <w:div w:id="1945191348">
                                  <w:marLeft w:val="0"/>
                                  <w:marRight w:val="0"/>
                                  <w:marTop w:val="0"/>
                                  <w:marBottom w:val="0"/>
                                  <w:divBdr>
                                    <w:top w:val="none" w:sz="0" w:space="0" w:color="auto"/>
                                    <w:left w:val="none" w:sz="0" w:space="0" w:color="auto"/>
                                    <w:bottom w:val="none" w:sz="0" w:space="0" w:color="auto"/>
                                    <w:right w:val="none" w:sz="0" w:space="0" w:color="auto"/>
                                  </w:divBdr>
                                  <w:divsChild>
                                    <w:div w:id="214296583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diciallearningcenter.org/glossary/" TargetMode="External"/><Relationship Id="rId3" Type="http://schemas.openxmlformats.org/officeDocument/2006/relationships/settings" Target="settings.xml"/><Relationship Id="rId7" Type="http://schemas.openxmlformats.org/officeDocument/2006/relationships/hyperlink" Target="http://judiciallearningcenter.org/glos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diciallearningcenter.org/glossary/" TargetMode="External"/><Relationship Id="rId11" Type="http://schemas.openxmlformats.org/officeDocument/2006/relationships/fontTable" Target="fontTable.xml"/><Relationship Id="rId5" Type="http://schemas.openxmlformats.org/officeDocument/2006/relationships/hyperlink" Target="http://judiciallearningcenter.org/glossary/" TargetMode="External"/><Relationship Id="rId10" Type="http://schemas.openxmlformats.org/officeDocument/2006/relationships/hyperlink" Target="http://judiciallearningcenter.org/glossary/" TargetMode="External"/><Relationship Id="rId4" Type="http://schemas.openxmlformats.org/officeDocument/2006/relationships/webSettings" Target="webSettings.xml"/><Relationship Id="rId9" Type="http://schemas.openxmlformats.org/officeDocument/2006/relationships/hyperlink" Target="http://judiciallearningcenter.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2017-09-10T22:31:00Z</dcterms:created>
  <dcterms:modified xsi:type="dcterms:W3CDTF">2017-09-10T22:31:00Z</dcterms:modified>
</cp:coreProperties>
</file>