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4A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>LAW CLASS</w:t>
      </w:r>
      <w:r w:rsidRPr="007B4579">
        <w:rPr>
          <w:rFonts w:ascii="Arial" w:hAnsi="Arial" w:cs="Arial"/>
          <w:b/>
          <w:sz w:val="40"/>
          <w:szCs w:val="40"/>
        </w:rPr>
        <w:tab/>
      </w:r>
    </w:p>
    <w:p w:rsidR="00A84A90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COURT CASES</w:t>
      </w:r>
    </w:p>
    <w:p w:rsidR="002D5A4A" w:rsidRPr="007B4579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ab/>
      </w:r>
      <w:r w:rsidRPr="007B457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2D5A4A" w:rsidRPr="00A84A90" w:rsidRDefault="00F331B0" w:rsidP="002D5A4A">
      <w:pPr>
        <w:pStyle w:val="NoSpacing"/>
        <w:rPr>
          <w:rFonts w:ascii="Arial" w:eastAsia="Calibri" w:hAnsi="Arial" w:cs="Arial"/>
          <w:b/>
          <w:sz w:val="40"/>
          <w:szCs w:val="40"/>
        </w:rPr>
      </w:pPr>
      <w:r>
        <w:rPr>
          <w:rFonts w:ascii="Tahoma" w:hAnsi="Tahoma" w:cs="Tahoma"/>
          <w:b/>
          <w:bCs/>
          <w:color w:val="000000" w:themeColor="text1"/>
          <w:sz w:val="40"/>
          <w:szCs w:val="40"/>
        </w:rPr>
        <w:t>Pharrell Williams et al v Frankie Christian Gaye (2016</w:t>
      </w:r>
      <w:r w:rsidR="00147CF6">
        <w:rPr>
          <w:rFonts w:ascii="Tahoma" w:hAnsi="Tahoma" w:cs="Tahoma"/>
          <w:b/>
          <w:bCs/>
          <w:color w:val="000000" w:themeColor="text1"/>
          <w:sz w:val="40"/>
          <w:szCs w:val="40"/>
        </w:rPr>
        <w:t>)</w:t>
      </w:r>
      <w:r w:rsidR="002D5A4A" w:rsidRPr="00A84A90">
        <w:rPr>
          <w:sz w:val="40"/>
          <w:szCs w:val="40"/>
        </w:rPr>
        <w:br/>
      </w:r>
    </w:p>
    <w:p w:rsidR="002D5A4A" w:rsidRPr="00277FC7" w:rsidRDefault="006F7D8A" w:rsidP="002D5A4A">
      <w:pPr>
        <w:pStyle w:val="NoSpacing"/>
      </w:pPr>
      <w:r w:rsidRPr="00A84A90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0A6E8" wp14:editId="208FF81C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167505" cy="27336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4A" w:rsidRDefault="00F331B0" w:rsidP="002D5A4A">
                            <w:r>
                              <w:rPr>
                                <w:rFonts w:ascii="Open Sans" w:hAnsi="Open Sans"/>
                                <w:noProof/>
                                <w:lang w:val="en"/>
                              </w:rPr>
                              <w:drawing>
                                <wp:inline distT="0" distB="0" distL="0" distR="0" wp14:anchorId="14311573" wp14:editId="31DB09AA">
                                  <wp:extent cx="3986603" cy="2720583"/>
                                  <wp:effectExtent l="0" t="0" r="0" b="3810"/>
                                  <wp:docPr id="2" name="Picture 2" descr="&quot;A 'groove' or 'feeling' cannot be copyrighted, and inspiration is not copying.&quot;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&quot;A 'groove' or 'feeling' cannot be copyrighted, and inspiration is not copying.&quot;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767" cy="274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0A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95pt;margin-top:1.2pt;width:328.15pt;height:21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XHJAIAAEc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">
                <v:textbox>
                  <w:txbxContent>
                    <w:p w:rsidR="002D5A4A" w:rsidRDefault="00F331B0" w:rsidP="002D5A4A">
                      <w:r>
                        <w:rPr>
                          <w:rFonts w:ascii="Open Sans" w:hAnsi="Open Sans"/>
                          <w:noProof/>
                          <w:lang w:val="en"/>
                        </w:rPr>
                        <w:drawing>
                          <wp:inline distT="0" distB="0" distL="0" distR="0" wp14:anchorId="14311573" wp14:editId="31DB09AA">
                            <wp:extent cx="3986603" cy="2720583"/>
                            <wp:effectExtent l="0" t="0" r="0" b="3810"/>
                            <wp:docPr id="2" name="Picture 2" descr="&quot;A 'groove' or 'feeling' cannot be copyrighted, and inspiration is not copying.&quot;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&quot;A 'groove' or 'feeling' cannot be copyrighted, and inspiration is not copying.&quot;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767" cy="274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A4A">
        <w:rPr>
          <w:rFonts w:ascii="Arial" w:eastAsia="Calibri" w:hAnsi="Arial" w:cs="Arial"/>
          <w:b/>
          <w:sz w:val="28"/>
          <w:szCs w:val="28"/>
        </w:rPr>
        <w:t>Background of the ca</w:t>
      </w:r>
      <w:r w:rsidR="002D5A4A" w:rsidRPr="00363A9B">
        <w:rPr>
          <w:rFonts w:ascii="Arial" w:eastAsia="Calibri" w:hAnsi="Arial" w:cs="Arial"/>
          <w:b/>
          <w:sz w:val="28"/>
          <w:szCs w:val="28"/>
        </w:rPr>
        <w:t>se</w:t>
      </w:r>
    </w:p>
    <w:p w:rsidR="00B82538" w:rsidRDefault="00B82538"/>
    <w:p w:rsidR="00F331B0" w:rsidRDefault="00F331B0" w:rsidP="006F7D8A">
      <w:pPr>
        <w:pStyle w:val="NormalWeb"/>
        <w:rPr>
          <w:rFonts w:ascii="Arial" w:hAnsi="Arial" w:cs="Arial"/>
          <w:color w:val="333333"/>
          <w:sz w:val="28"/>
          <w:szCs w:val="28"/>
        </w:rPr>
      </w:pPr>
      <w:r w:rsidRPr="00F331B0">
        <w:rPr>
          <w:rFonts w:ascii="Arial" w:hAnsi="Arial" w:cs="Arial"/>
          <w:color w:val="333333"/>
          <w:sz w:val="28"/>
          <w:szCs w:val="28"/>
        </w:rPr>
        <w:t>In April 2014, the family of late soul singer Marvin Gaye filed a suit alleging that Ro</w:t>
      </w:r>
      <w:r>
        <w:rPr>
          <w:rFonts w:ascii="Arial" w:hAnsi="Arial" w:cs="Arial"/>
          <w:color w:val="333333"/>
          <w:sz w:val="28"/>
          <w:szCs w:val="28"/>
        </w:rPr>
        <w:t>bin Thicke's 2013 pop hit</w:t>
      </w:r>
      <w:r w:rsidRPr="00F331B0">
        <w:rPr>
          <w:rFonts w:ascii="Arial" w:hAnsi="Arial" w:cs="Arial"/>
          <w:color w:val="333333"/>
          <w:sz w:val="28"/>
          <w:szCs w:val="28"/>
        </w:rPr>
        <w:t xml:space="preserve"> "Blurred Lines" infringed on Gaye's 1977 funk-fueled "Got to Give It Up." </w:t>
      </w:r>
    </w:p>
    <w:p w:rsidR="00991901" w:rsidRDefault="00F331B0" w:rsidP="00F331B0">
      <w:pPr>
        <w:pStyle w:val="NormalWeb"/>
      </w:pPr>
      <w:r>
        <w:rPr>
          <w:rFonts w:ascii="Arial" w:hAnsi="Arial" w:cs="Arial"/>
          <w:color w:val="333333"/>
          <w:sz w:val="28"/>
          <w:szCs w:val="28"/>
        </w:rPr>
        <w:t>P</w:t>
      </w:r>
      <w:r w:rsidRPr="00F331B0">
        <w:rPr>
          <w:rFonts w:ascii="Arial" w:hAnsi="Arial" w:cs="Arial"/>
          <w:color w:val="333333"/>
          <w:sz w:val="28"/>
          <w:szCs w:val="28"/>
        </w:rPr>
        <w:t>roducer and cowriter Pharrell Williams, guest rapper T.I. and Universal</w:t>
      </w:r>
      <w:r w:rsidR="00991901">
        <w:rPr>
          <w:rFonts w:ascii="Arial" w:hAnsi="Arial" w:cs="Arial"/>
          <w:color w:val="333333"/>
          <w:sz w:val="28"/>
          <w:szCs w:val="28"/>
        </w:rPr>
        <w:t xml:space="preserve"> Records were </w:t>
      </w:r>
      <w:r w:rsidRPr="00F331B0">
        <w:rPr>
          <w:rFonts w:ascii="Arial" w:hAnsi="Arial" w:cs="Arial"/>
          <w:color w:val="333333"/>
          <w:sz w:val="28"/>
          <w:szCs w:val="28"/>
        </w:rPr>
        <w:t>named in the suit.</w:t>
      </w:r>
      <w:r w:rsidRPr="00F331B0">
        <w:t xml:space="preserve"> </w:t>
      </w:r>
    </w:p>
    <w:p w:rsidR="00F331B0" w:rsidRPr="00991901" w:rsidRDefault="00F331B0" w:rsidP="00F331B0">
      <w:pPr>
        <w:pStyle w:val="NormalWeb"/>
      </w:pPr>
      <w:r w:rsidRPr="00F331B0">
        <w:rPr>
          <w:rFonts w:ascii="Arial" w:hAnsi="Arial" w:cs="Arial"/>
          <w:color w:val="333333"/>
          <w:sz w:val="28"/>
          <w:szCs w:val="28"/>
        </w:rPr>
        <w:t xml:space="preserve">Thicke admitted in court that he didn’t really help write the 2013 </w:t>
      </w:r>
      <w:r w:rsidR="00991901">
        <w:rPr>
          <w:rFonts w:ascii="Arial" w:hAnsi="Arial" w:cs="Arial"/>
          <w:color w:val="333333"/>
          <w:sz w:val="28"/>
          <w:szCs w:val="28"/>
        </w:rPr>
        <w:t xml:space="preserve">smash “Blurred Lines” </w:t>
      </w:r>
      <w:r w:rsidRPr="00F331B0">
        <w:rPr>
          <w:rFonts w:ascii="Arial" w:hAnsi="Arial" w:cs="Arial"/>
          <w:color w:val="333333"/>
          <w:sz w:val="28"/>
          <w:szCs w:val="28"/>
        </w:rPr>
        <w:t>because he was high on the painkiller Vicodin w</w:t>
      </w:r>
      <w:r>
        <w:rPr>
          <w:rFonts w:ascii="Arial" w:hAnsi="Arial" w:cs="Arial"/>
          <w:color w:val="333333"/>
          <w:sz w:val="28"/>
          <w:szCs w:val="28"/>
        </w:rPr>
        <w:t>hen the song was being written.</w:t>
      </w:r>
    </w:p>
    <w:p w:rsidR="00F331B0" w:rsidRDefault="00F331B0" w:rsidP="00F331B0">
      <w:pPr>
        <w:pStyle w:val="NormalWeb"/>
        <w:rPr>
          <w:rFonts w:ascii="Arial" w:hAnsi="Arial" w:cs="Arial"/>
          <w:color w:val="333333"/>
          <w:sz w:val="28"/>
          <w:szCs w:val="28"/>
        </w:rPr>
      </w:pPr>
      <w:r w:rsidRPr="00F331B0">
        <w:rPr>
          <w:rFonts w:ascii="Arial" w:hAnsi="Arial" w:cs="Arial"/>
          <w:color w:val="333333"/>
          <w:sz w:val="28"/>
          <w:szCs w:val="28"/>
        </w:rPr>
        <w:t>Thicke testified, it was producer Pharrell Williams who really wrote the song.</w:t>
      </w:r>
    </w:p>
    <w:p w:rsidR="00147CF6" w:rsidRDefault="00F331B0" w:rsidP="00A84A90">
      <w:pPr>
        <w:pStyle w:val="NoSpacing"/>
        <w:rPr>
          <w:rFonts w:ascii="Arial" w:hAnsi="Arial" w:cs="Arial"/>
          <w:sz w:val="28"/>
          <w:szCs w:val="28"/>
        </w:rPr>
      </w:pPr>
      <w:r w:rsidRPr="00F331B0">
        <w:rPr>
          <w:rFonts w:ascii="Arial" w:hAnsi="Arial" w:cs="Arial"/>
          <w:sz w:val="28"/>
          <w:szCs w:val="28"/>
        </w:rPr>
        <w:t>Williams said he was “in the d</w:t>
      </w:r>
      <w:r w:rsidR="00991901">
        <w:rPr>
          <w:rFonts w:ascii="Arial" w:hAnsi="Arial" w:cs="Arial"/>
          <w:sz w:val="28"/>
          <w:szCs w:val="28"/>
        </w:rPr>
        <w:t xml:space="preserve">river’s seat” for this song.  </w:t>
      </w:r>
      <w:r w:rsidRPr="00F331B0">
        <w:rPr>
          <w:rFonts w:ascii="Arial" w:hAnsi="Arial" w:cs="Arial"/>
          <w:sz w:val="28"/>
          <w:szCs w:val="28"/>
        </w:rPr>
        <w:t>When asked whose words were used in the lyrics, Williams answered: “Mine.”</w:t>
      </w:r>
    </w:p>
    <w:p w:rsidR="00F331B0" w:rsidRDefault="00F331B0" w:rsidP="00A84A90">
      <w:pPr>
        <w:pStyle w:val="NoSpacing"/>
        <w:rPr>
          <w:rFonts w:ascii="Arial" w:hAnsi="Arial" w:cs="Arial"/>
          <w:sz w:val="28"/>
          <w:szCs w:val="28"/>
        </w:rPr>
      </w:pPr>
    </w:p>
    <w:p w:rsidR="00F331B0" w:rsidRPr="00F331B0" w:rsidRDefault="00F331B0" w:rsidP="00F331B0">
      <w:pPr>
        <w:pStyle w:val="NoSpacing"/>
        <w:rPr>
          <w:rFonts w:ascii="Arial" w:hAnsi="Arial" w:cs="Arial"/>
          <w:sz w:val="28"/>
          <w:szCs w:val="28"/>
        </w:rPr>
      </w:pPr>
      <w:r w:rsidRPr="00F331B0">
        <w:rPr>
          <w:rFonts w:ascii="Arial" w:hAnsi="Arial" w:cs="Arial"/>
          <w:sz w:val="28"/>
          <w:szCs w:val="28"/>
        </w:rPr>
        <w:t>Williams also said that it’s “Robin Thicke’s voice” that makes the song great: “Because it’s the white man singing soulfully and we, unfortunately, in this country don’t get enough — we don’t get to hear that as often, so we get excited by it when the mainstream gives that a shot.”</w:t>
      </w:r>
    </w:p>
    <w:p w:rsidR="00F331B0" w:rsidRPr="00F331B0" w:rsidRDefault="00F331B0" w:rsidP="00F331B0">
      <w:pPr>
        <w:pStyle w:val="NoSpacing"/>
        <w:rPr>
          <w:rFonts w:ascii="Arial" w:hAnsi="Arial" w:cs="Arial"/>
          <w:sz w:val="28"/>
          <w:szCs w:val="28"/>
        </w:rPr>
      </w:pPr>
    </w:p>
    <w:p w:rsidR="00991901" w:rsidRDefault="00991901" w:rsidP="00F331B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Thicke </w:t>
      </w:r>
      <w:r w:rsidR="00F331B0" w:rsidRPr="00F331B0">
        <w:rPr>
          <w:rFonts w:ascii="Arial" w:hAnsi="Arial" w:cs="Arial"/>
          <w:sz w:val="28"/>
          <w:szCs w:val="28"/>
        </w:rPr>
        <w:t>admitted he lied to</w:t>
      </w:r>
      <w:r>
        <w:rPr>
          <w:rFonts w:ascii="Arial" w:hAnsi="Arial" w:cs="Arial"/>
          <w:sz w:val="28"/>
          <w:szCs w:val="28"/>
        </w:rPr>
        <w:t xml:space="preserve"> media outlets about the origin of the song</w:t>
      </w:r>
      <w:r w:rsidR="00F331B0" w:rsidRPr="00F331B0">
        <w:rPr>
          <w:rFonts w:ascii="Arial" w:hAnsi="Arial" w:cs="Arial"/>
          <w:sz w:val="28"/>
          <w:szCs w:val="28"/>
        </w:rPr>
        <w:t xml:space="preserve">: </w:t>
      </w:r>
    </w:p>
    <w:p w:rsidR="00991901" w:rsidRDefault="00991901" w:rsidP="00F331B0">
      <w:pPr>
        <w:pStyle w:val="NoSpacing"/>
        <w:rPr>
          <w:rFonts w:ascii="Arial" w:hAnsi="Arial" w:cs="Arial"/>
          <w:sz w:val="28"/>
          <w:szCs w:val="28"/>
        </w:rPr>
      </w:pPr>
    </w:p>
    <w:p w:rsidR="00F331B0" w:rsidRPr="00991901" w:rsidRDefault="00F331B0" w:rsidP="00991901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 w:rsidRPr="00991901">
        <w:rPr>
          <w:rFonts w:ascii="Arial" w:hAnsi="Arial" w:cs="Arial"/>
          <w:i/>
          <w:sz w:val="28"/>
          <w:szCs w:val="28"/>
        </w:rPr>
        <w:t>“Pharrell and I were in the studio and I told him that one of my favorite songs of all time was Marvin Gaye’s ‘Got to Give It Up.’ I was like, ‘Damn, we should make something like that, something with that groove.’ Then he started playing a little something and we literally wrote the song in about a half hour and recorded it.”</w:t>
      </w:r>
    </w:p>
    <w:p w:rsidR="00147CF6" w:rsidRDefault="00147CF6" w:rsidP="00A84A90">
      <w:pPr>
        <w:pStyle w:val="NoSpacing"/>
        <w:rPr>
          <w:rFonts w:ascii="Arial" w:hAnsi="Arial" w:cs="Arial"/>
          <w:sz w:val="28"/>
          <w:szCs w:val="28"/>
        </w:rPr>
      </w:pPr>
    </w:p>
    <w:p w:rsidR="00147CF6" w:rsidRPr="00A84A90" w:rsidRDefault="00147CF6" w:rsidP="00991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eastAsia="Times New Roman" w:hAnsi="Arial" w:cs="Arial"/>
          <w:sz w:val="28"/>
          <w:szCs w:val="28"/>
        </w:rPr>
        <w:t>How would you rule on this?</w:t>
      </w:r>
      <w:bookmarkStart w:id="0" w:name="_GoBack"/>
      <w:bookmarkEnd w:id="0"/>
    </w:p>
    <w:sectPr w:rsidR="00147CF6" w:rsidRPr="00A84A90" w:rsidSect="006F7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022113"/>
    <w:rsid w:val="00147CF6"/>
    <w:rsid w:val="002D5A4A"/>
    <w:rsid w:val="00561294"/>
    <w:rsid w:val="006F7D8A"/>
    <w:rsid w:val="00711F0B"/>
    <w:rsid w:val="007C7726"/>
    <w:rsid w:val="00811BB2"/>
    <w:rsid w:val="00991901"/>
    <w:rsid w:val="00A84A90"/>
    <w:rsid w:val="00B82538"/>
    <w:rsid w:val="00F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23EE"/>
  <w15:chartTrackingRefBased/>
  <w15:docId w15:val="{6978B806-FFDC-4559-9B9B-A83F12A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A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7D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047">
          <w:marLeft w:val="0"/>
          <w:marRight w:val="0"/>
          <w:marTop w:val="450"/>
          <w:marBottom w:val="450"/>
          <w:divBdr>
            <w:top w:val="single" w:sz="24" w:space="0" w:color="F5862D"/>
            <w:left w:val="none" w:sz="0" w:space="0" w:color="auto"/>
            <w:bottom w:val="single" w:sz="24" w:space="0" w:color="9A9A9A"/>
            <w:right w:val="none" w:sz="0" w:space="0" w:color="auto"/>
          </w:divBdr>
          <w:divsChild>
            <w:div w:id="18675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6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86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53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2</cp:revision>
  <cp:lastPrinted>2018-03-15T06:05:00Z</cp:lastPrinted>
  <dcterms:created xsi:type="dcterms:W3CDTF">2018-03-15T06:05:00Z</dcterms:created>
  <dcterms:modified xsi:type="dcterms:W3CDTF">2018-03-15T06:05:00Z</dcterms:modified>
</cp:coreProperties>
</file>