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09" w:rsidRPr="00710509" w:rsidRDefault="006027F5">
      <w:pPr>
        <w:rPr>
          <w:rStyle w:val="headline1"/>
          <w:rFonts w:ascii="Arial" w:hAnsi="Arial" w:cs="Arial"/>
          <w:b/>
          <w:color w:val="1A1A1A"/>
          <w:sz w:val="40"/>
          <w:szCs w:val="40"/>
        </w:rPr>
      </w:pPr>
      <w:r>
        <w:rPr>
          <w:rStyle w:val="headline1"/>
          <w:rFonts w:ascii="Arial" w:hAnsi="Arial" w:cs="Arial"/>
          <w:b/>
          <w:color w:val="1A1A1A"/>
          <w:sz w:val="40"/>
          <w:szCs w:val="40"/>
        </w:rPr>
        <w:t xml:space="preserve">Psych Professor </w:t>
      </w:r>
      <w:r w:rsidR="00710509" w:rsidRPr="00710509">
        <w:rPr>
          <w:rStyle w:val="headline1"/>
          <w:rFonts w:ascii="Arial" w:hAnsi="Arial" w:cs="Arial"/>
          <w:b/>
          <w:color w:val="1A1A1A"/>
          <w:sz w:val="40"/>
          <w:szCs w:val="40"/>
        </w:rPr>
        <w:t>Proves We’re All Selfish</w:t>
      </w:r>
    </w:p>
    <w:p w:rsidR="00710509" w:rsidRPr="00A23E44" w:rsidRDefault="00710509" w:rsidP="00710509">
      <w:pPr>
        <w:pStyle w:val="NormalWeb"/>
        <w:rPr>
          <w:rFonts w:ascii="Arial" w:hAnsi="Arial" w:cs="Arial"/>
          <w:color w:val="1A1A1A"/>
          <w:sz w:val="28"/>
          <w:szCs w:val="28"/>
        </w:rPr>
      </w:pPr>
      <w:r w:rsidRPr="00A23E44">
        <w:rPr>
          <w:rFonts w:ascii="Arial" w:hAnsi="Arial" w:cs="Arial"/>
          <w:color w:val="1A1A1A"/>
          <w:sz w:val="28"/>
          <w:szCs w:val="28"/>
        </w:rPr>
        <w:t xml:space="preserve">Bizarre social experiments in the classroom are often the stuff of urban legends and nothing more, but one University of Maryland professor decided to give his students a </w:t>
      </w:r>
      <w:proofErr w:type="gramStart"/>
      <w:r w:rsidRPr="00A23E44">
        <w:rPr>
          <w:rFonts w:ascii="Arial" w:hAnsi="Arial" w:cs="Arial"/>
          <w:color w:val="1A1A1A"/>
          <w:sz w:val="28"/>
          <w:szCs w:val="28"/>
        </w:rPr>
        <w:t>real life</w:t>
      </w:r>
      <w:proofErr w:type="gramEnd"/>
      <w:r w:rsidRPr="00A23E44">
        <w:rPr>
          <w:rFonts w:ascii="Arial" w:hAnsi="Arial" w:cs="Arial"/>
          <w:color w:val="1A1A1A"/>
          <w:sz w:val="28"/>
          <w:szCs w:val="28"/>
        </w:rPr>
        <w:t xml:space="preserve"> lesson they (and we) could not possibly forget. And their grades suffered as a result — well, sort of.</w:t>
      </w:r>
    </w:p>
    <w:p w:rsidR="00710509" w:rsidRPr="00A23E44" w:rsidRDefault="00710509" w:rsidP="00710509">
      <w:pPr>
        <w:pStyle w:val="NormalWeb"/>
        <w:rPr>
          <w:rFonts w:ascii="Arial" w:hAnsi="Arial" w:cs="Arial"/>
          <w:color w:val="1A1A1A"/>
          <w:sz w:val="28"/>
          <w:szCs w:val="28"/>
        </w:rPr>
      </w:pPr>
      <w:r w:rsidRPr="00A23E44">
        <w:rPr>
          <w:rFonts w:ascii="Arial" w:hAnsi="Arial" w:cs="Arial"/>
          <w:color w:val="1A1A1A"/>
          <w:sz w:val="28"/>
          <w:szCs w:val="28"/>
        </w:rPr>
        <w:t xml:space="preserve">Psychology professor Dylan </w:t>
      </w:r>
      <w:proofErr w:type="spellStart"/>
      <w:r w:rsidRPr="00A23E44">
        <w:rPr>
          <w:rFonts w:ascii="Arial" w:hAnsi="Arial" w:cs="Arial"/>
          <w:color w:val="1A1A1A"/>
          <w:sz w:val="28"/>
          <w:szCs w:val="28"/>
        </w:rPr>
        <w:t>Selterman</w:t>
      </w:r>
      <w:proofErr w:type="spellEnd"/>
      <w:r w:rsidRPr="00A23E44">
        <w:rPr>
          <w:rFonts w:ascii="Arial" w:hAnsi="Arial" w:cs="Arial"/>
          <w:color w:val="1A1A1A"/>
          <w:sz w:val="28"/>
          <w:szCs w:val="28"/>
        </w:rPr>
        <w:t xml:space="preserve"> introduced his pupils to the concept of the “Tragedy of the Commons” — an ethical observation that human beings usually take more than an equal or sustainable share of a public good, thereby ultimately destroying it for everyone. </w:t>
      </w:r>
    </w:p>
    <w:p w:rsidR="00710509" w:rsidRPr="00A23E44" w:rsidRDefault="00710509" w:rsidP="00710509">
      <w:pPr>
        <w:pStyle w:val="NormalWeb"/>
        <w:rPr>
          <w:rFonts w:ascii="Arial" w:hAnsi="Arial" w:cs="Arial"/>
          <w:color w:val="1A1A1A"/>
          <w:sz w:val="28"/>
          <w:szCs w:val="28"/>
        </w:rPr>
      </w:pPr>
      <w:r w:rsidRPr="00A23E44">
        <w:rPr>
          <w:rFonts w:ascii="Arial" w:hAnsi="Arial" w:cs="Arial"/>
          <w:color w:val="1A1A1A"/>
          <w:sz w:val="28"/>
          <w:szCs w:val="28"/>
        </w:rPr>
        <w:t xml:space="preserve">Professor </w:t>
      </w:r>
      <w:proofErr w:type="spellStart"/>
      <w:r w:rsidRPr="00A23E44">
        <w:rPr>
          <w:rFonts w:ascii="Arial" w:hAnsi="Arial" w:cs="Arial"/>
          <w:color w:val="1A1A1A"/>
          <w:sz w:val="28"/>
          <w:szCs w:val="28"/>
        </w:rPr>
        <w:t>Selterman</w:t>
      </w:r>
      <w:proofErr w:type="spellEnd"/>
      <w:r w:rsidRPr="00A23E44">
        <w:rPr>
          <w:rFonts w:ascii="Arial" w:hAnsi="Arial" w:cs="Arial"/>
          <w:color w:val="1A1A1A"/>
          <w:sz w:val="28"/>
          <w:szCs w:val="28"/>
        </w:rPr>
        <w:t xml:space="preserve"> presented it like so:</w:t>
      </w:r>
    </w:p>
    <w:p w:rsidR="00710509" w:rsidRPr="00A23E44" w:rsidRDefault="00710509" w:rsidP="00A23E44">
      <w:pPr>
        <w:pStyle w:val="NoSpacing"/>
        <w:ind w:left="720"/>
        <w:rPr>
          <w:rFonts w:ascii="Arial" w:hAnsi="Arial" w:cs="Arial"/>
          <w:sz w:val="28"/>
          <w:szCs w:val="28"/>
        </w:rPr>
      </w:pPr>
      <w:r w:rsidRPr="00A23E44">
        <w:rPr>
          <w:rFonts w:ascii="Arial" w:hAnsi="Arial" w:cs="Arial"/>
          <w:sz w:val="28"/>
          <w:szCs w:val="28"/>
        </w:rPr>
        <w:t xml:space="preserve">“Here you have the opportunity to earn some extra credit on your final paper grade. </w:t>
      </w:r>
      <w:r w:rsidR="00A23E44">
        <w:rPr>
          <w:rFonts w:ascii="Arial" w:hAnsi="Arial" w:cs="Arial"/>
          <w:sz w:val="28"/>
          <w:szCs w:val="28"/>
        </w:rPr>
        <w:t xml:space="preserve"> </w:t>
      </w:r>
      <w:r w:rsidRPr="00A23E44">
        <w:rPr>
          <w:rFonts w:ascii="Arial" w:hAnsi="Arial" w:cs="Arial"/>
          <w:sz w:val="28"/>
          <w:szCs w:val="28"/>
        </w:rPr>
        <w:t xml:space="preserve">Select whether you want 2 points or 6 points added onto your final paper grade. </w:t>
      </w:r>
      <w:r w:rsidR="00A23E44">
        <w:rPr>
          <w:rFonts w:ascii="Arial" w:hAnsi="Arial" w:cs="Arial"/>
          <w:sz w:val="28"/>
          <w:szCs w:val="28"/>
        </w:rPr>
        <w:t xml:space="preserve">  </w:t>
      </w:r>
      <w:r w:rsidRPr="00A23E44">
        <w:rPr>
          <w:rFonts w:ascii="Arial" w:hAnsi="Arial" w:cs="Arial"/>
          <w:sz w:val="28"/>
          <w:szCs w:val="28"/>
        </w:rPr>
        <w:t xml:space="preserve">But there’s a small catch: if more than 10% of the class selects 6 points, then no </w:t>
      </w:r>
      <w:proofErr w:type="gramStart"/>
      <w:r w:rsidRPr="00A23E44">
        <w:rPr>
          <w:rFonts w:ascii="Arial" w:hAnsi="Arial" w:cs="Arial"/>
          <w:sz w:val="28"/>
          <w:szCs w:val="28"/>
        </w:rPr>
        <w:t xml:space="preserve">one </w:t>
      </w:r>
      <w:r w:rsidR="00A23E44">
        <w:rPr>
          <w:rFonts w:ascii="Arial" w:hAnsi="Arial" w:cs="Arial"/>
          <w:sz w:val="28"/>
          <w:szCs w:val="28"/>
        </w:rPr>
        <w:t xml:space="preserve"> </w:t>
      </w:r>
      <w:r w:rsidRPr="00A23E44">
        <w:rPr>
          <w:rFonts w:ascii="Arial" w:hAnsi="Arial" w:cs="Arial"/>
          <w:sz w:val="28"/>
          <w:szCs w:val="28"/>
        </w:rPr>
        <w:t>gets</w:t>
      </w:r>
      <w:proofErr w:type="gramEnd"/>
      <w:r w:rsidRPr="00A23E44">
        <w:rPr>
          <w:rFonts w:ascii="Arial" w:hAnsi="Arial" w:cs="Arial"/>
          <w:sz w:val="28"/>
          <w:szCs w:val="28"/>
        </w:rPr>
        <w:t xml:space="preserve"> any points. Your responses will be anonymous for the rest of the class, only </w:t>
      </w:r>
      <w:bookmarkStart w:id="0" w:name="_GoBack"/>
      <w:bookmarkEnd w:id="0"/>
      <w:r w:rsidRPr="00A23E44">
        <w:rPr>
          <w:rFonts w:ascii="Arial" w:hAnsi="Arial" w:cs="Arial"/>
          <w:sz w:val="28"/>
          <w:szCs w:val="28"/>
        </w:rPr>
        <w:t>I will see the responses.”</w:t>
      </w:r>
    </w:p>
    <w:p w:rsidR="00710509" w:rsidRPr="00A23E44" w:rsidRDefault="00710509" w:rsidP="00710509">
      <w:pPr>
        <w:pStyle w:val="NormalWeb"/>
        <w:rPr>
          <w:rFonts w:ascii="Arial" w:hAnsi="Arial" w:cs="Arial"/>
          <w:color w:val="1A1A1A"/>
          <w:sz w:val="28"/>
          <w:szCs w:val="28"/>
        </w:rPr>
      </w:pPr>
      <w:r w:rsidRPr="00A23E44">
        <w:rPr>
          <w:rFonts w:ascii="Arial" w:hAnsi="Arial" w:cs="Arial"/>
          <w:color w:val="1A1A1A"/>
          <w:sz w:val="28"/>
          <w:szCs w:val="28"/>
        </w:rPr>
        <w:t xml:space="preserve">Simple enough, right? Everyone — or at least 90% of the class — picks “2 points” so everyone gets at least some points. But </w:t>
      </w:r>
      <w:proofErr w:type="gramStart"/>
      <w:r w:rsidRPr="00A23E44">
        <w:rPr>
          <w:rFonts w:ascii="Arial" w:hAnsi="Arial" w:cs="Arial"/>
          <w:color w:val="1A1A1A"/>
          <w:sz w:val="28"/>
          <w:szCs w:val="28"/>
        </w:rPr>
        <w:t>in reality?</w:t>
      </w:r>
      <w:proofErr w:type="gramEnd"/>
      <w:r w:rsidRPr="00A23E44">
        <w:rPr>
          <w:rFonts w:ascii="Arial" w:hAnsi="Arial" w:cs="Arial"/>
          <w:color w:val="1A1A1A"/>
          <w:sz w:val="28"/>
          <w:szCs w:val="28"/>
        </w:rPr>
        <w:t xml:space="preserve"> That’s… not what happens.   According to </w:t>
      </w:r>
      <w:proofErr w:type="spellStart"/>
      <w:r w:rsidRPr="00A23E44">
        <w:rPr>
          <w:rFonts w:ascii="Arial" w:hAnsi="Arial" w:cs="Arial"/>
          <w:color w:val="1A1A1A"/>
          <w:sz w:val="28"/>
          <w:szCs w:val="28"/>
        </w:rPr>
        <w:t>Selterman</w:t>
      </w:r>
      <w:proofErr w:type="spellEnd"/>
      <w:r w:rsidRPr="00A23E44">
        <w:rPr>
          <w:rFonts w:ascii="Arial" w:hAnsi="Arial" w:cs="Arial"/>
          <w:color w:val="1A1A1A"/>
          <w:sz w:val="28"/>
          <w:szCs w:val="28"/>
        </w:rPr>
        <w:t xml:space="preserve">, about 20 percent of the class chose six points. Which means no bonus points for </w:t>
      </w:r>
      <w:proofErr w:type="gramStart"/>
      <w:r w:rsidRPr="00A23E44">
        <w:rPr>
          <w:rFonts w:ascii="Arial" w:hAnsi="Arial" w:cs="Arial"/>
          <w:color w:val="1A1A1A"/>
          <w:sz w:val="28"/>
          <w:szCs w:val="28"/>
        </w:rPr>
        <w:t>anyone.</w:t>
      </w:r>
      <w:proofErr w:type="gramEnd"/>
      <w:r w:rsidRPr="00A23E44">
        <w:rPr>
          <w:rFonts w:ascii="Arial" w:hAnsi="Arial" w:cs="Arial"/>
          <w:color w:val="1A1A1A"/>
          <w:sz w:val="28"/>
          <w:szCs w:val="28"/>
        </w:rPr>
        <w:t xml:space="preserve"> BOO.</w:t>
      </w:r>
    </w:p>
    <w:p w:rsidR="00710509" w:rsidRPr="00A23E44" w:rsidRDefault="00710509" w:rsidP="00710509">
      <w:pPr>
        <w:pStyle w:val="NormalWeb"/>
        <w:rPr>
          <w:rFonts w:ascii="Arial" w:hAnsi="Arial" w:cs="Arial"/>
          <w:color w:val="1A1A1A"/>
          <w:sz w:val="28"/>
          <w:szCs w:val="28"/>
        </w:rPr>
      </w:pPr>
      <w:r w:rsidRPr="00A23E44">
        <w:rPr>
          <w:rFonts w:ascii="Arial" w:hAnsi="Arial" w:cs="Arial"/>
          <w:color w:val="1A1A1A"/>
          <w:sz w:val="28"/>
          <w:szCs w:val="28"/>
        </w:rPr>
        <w:t xml:space="preserve">In an article for the </w:t>
      </w:r>
      <w:hyperlink r:id="rId4" w:tgtFrame="_blank" w:history="1">
        <w:r w:rsidRPr="00A23E44">
          <w:rPr>
            <w:rStyle w:val="Hyperlink"/>
            <w:rFonts w:ascii="Arial" w:hAnsi="Arial" w:cs="Arial"/>
            <w:i/>
            <w:iCs/>
            <w:sz w:val="28"/>
            <w:szCs w:val="28"/>
          </w:rPr>
          <w:t>Washington Post</w:t>
        </w:r>
      </w:hyperlink>
      <w:r w:rsidRPr="00A23E44">
        <w:rPr>
          <w:rFonts w:ascii="Arial" w:hAnsi="Arial" w:cs="Arial"/>
          <w:color w:val="1A1A1A"/>
          <w:sz w:val="28"/>
          <w:szCs w:val="28"/>
        </w:rPr>
        <w:t xml:space="preserve">, </w:t>
      </w:r>
      <w:proofErr w:type="spellStart"/>
      <w:r w:rsidRPr="00A23E44">
        <w:rPr>
          <w:rFonts w:ascii="Arial" w:hAnsi="Arial" w:cs="Arial"/>
          <w:color w:val="1A1A1A"/>
          <w:sz w:val="28"/>
          <w:szCs w:val="28"/>
        </w:rPr>
        <w:t>Selterman</w:t>
      </w:r>
      <w:proofErr w:type="spellEnd"/>
      <w:r w:rsidRPr="00A23E44">
        <w:rPr>
          <w:rFonts w:ascii="Arial" w:hAnsi="Arial" w:cs="Arial"/>
          <w:color w:val="1A1A1A"/>
          <w:sz w:val="28"/>
          <w:szCs w:val="28"/>
        </w:rPr>
        <w:t xml:space="preserve"> wrote that this happens almost every time he gives the challenge, and he’s got some theories as to why it is that kids can’t resist. </w:t>
      </w:r>
    </w:p>
    <w:p w:rsidR="00710509" w:rsidRPr="00A23E44" w:rsidRDefault="00710509" w:rsidP="00710509">
      <w:pPr>
        <w:pStyle w:val="NormalWeb"/>
        <w:ind w:left="720"/>
        <w:rPr>
          <w:rFonts w:ascii="Arial" w:hAnsi="Arial" w:cs="Arial"/>
          <w:color w:val="1A1A1A"/>
          <w:sz w:val="28"/>
          <w:szCs w:val="28"/>
        </w:rPr>
      </w:pPr>
      <w:r w:rsidRPr="00A23E44">
        <w:rPr>
          <w:rFonts w:ascii="Arial" w:hAnsi="Arial" w:cs="Arial"/>
          <w:color w:val="1A1A1A"/>
          <w:sz w:val="28"/>
          <w:szCs w:val="28"/>
        </w:rPr>
        <w:t>“This exercise impels students to consider how their actions affect others, and vice versa,” he wrote. “I’ve been giving it to students since 2008, and only one class has successfully mastered the challenge. In all other classes, more than 10 percent chose 6 points. Students’ temptation to reach for more points is very strong.</w:t>
      </w:r>
    </w:p>
    <w:p w:rsidR="00710509" w:rsidRPr="00A23E44" w:rsidRDefault="00710509" w:rsidP="00710509">
      <w:pPr>
        <w:pStyle w:val="NormalWeb"/>
        <w:rPr>
          <w:rFonts w:ascii="Arial" w:hAnsi="Arial" w:cs="Arial"/>
          <w:color w:val="1A1A1A"/>
          <w:sz w:val="28"/>
          <w:szCs w:val="28"/>
        </w:rPr>
      </w:pPr>
      <w:r w:rsidRPr="00A23E44">
        <w:rPr>
          <w:rFonts w:ascii="Arial" w:hAnsi="Arial" w:cs="Arial"/>
          <w:color w:val="1A1A1A"/>
          <w:sz w:val="28"/>
          <w:szCs w:val="28"/>
        </w:rPr>
        <w:t xml:space="preserve">“It feels good to be cooperative both from a strategic and moral perspective. After all, if every student chose 2 points, everyone would get the extra credit, thus making it a rational choice,” </w:t>
      </w:r>
      <w:proofErr w:type="spellStart"/>
      <w:r w:rsidRPr="00A23E44">
        <w:rPr>
          <w:rFonts w:ascii="Arial" w:hAnsi="Arial" w:cs="Arial"/>
          <w:color w:val="1A1A1A"/>
          <w:sz w:val="28"/>
          <w:szCs w:val="28"/>
        </w:rPr>
        <w:t>Selterman</w:t>
      </w:r>
      <w:proofErr w:type="spellEnd"/>
      <w:r w:rsidRPr="00A23E44">
        <w:rPr>
          <w:rFonts w:ascii="Arial" w:hAnsi="Arial" w:cs="Arial"/>
          <w:color w:val="1A1A1A"/>
          <w:sz w:val="28"/>
          <w:szCs w:val="28"/>
        </w:rPr>
        <w:t xml:space="preserve"> continued. “But many students choose the seemingly selfish option. Why? Perhaps to increase their own grades, or perhaps because they fear that they will be taken advantage of. No one wants to be the chump that chooses fewer points when they could have had more.”</w:t>
      </w:r>
    </w:p>
    <w:p w:rsidR="00710509" w:rsidRPr="00A23E44" w:rsidRDefault="00710509" w:rsidP="00710509">
      <w:pPr>
        <w:pStyle w:val="NormalWeb"/>
        <w:rPr>
          <w:rFonts w:ascii="Arial" w:hAnsi="Arial" w:cs="Arial"/>
          <w:color w:val="1A1A1A"/>
          <w:sz w:val="28"/>
          <w:szCs w:val="28"/>
        </w:rPr>
      </w:pPr>
      <w:proofErr w:type="spellStart"/>
      <w:r w:rsidRPr="00A23E44">
        <w:rPr>
          <w:rFonts w:ascii="Arial" w:hAnsi="Arial" w:cs="Arial"/>
          <w:color w:val="1A1A1A"/>
          <w:sz w:val="28"/>
          <w:szCs w:val="28"/>
        </w:rPr>
        <w:t>Selterman</w:t>
      </w:r>
      <w:proofErr w:type="spellEnd"/>
      <w:r w:rsidRPr="00A23E44">
        <w:rPr>
          <w:rFonts w:ascii="Arial" w:hAnsi="Arial" w:cs="Arial"/>
          <w:color w:val="1A1A1A"/>
          <w:sz w:val="28"/>
          <w:szCs w:val="28"/>
        </w:rPr>
        <w:t xml:space="preserve"> told </w:t>
      </w:r>
      <w:hyperlink r:id="rId5" w:tgtFrame="_blank" w:history="1">
        <w:r w:rsidRPr="00A23E44">
          <w:rPr>
            <w:rStyle w:val="Hyperlink"/>
            <w:rFonts w:ascii="Arial" w:hAnsi="Arial" w:cs="Arial"/>
            <w:i/>
            <w:iCs/>
            <w:sz w:val="28"/>
            <w:szCs w:val="28"/>
          </w:rPr>
          <w:t>USA Today</w:t>
        </w:r>
      </w:hyperlink>
      <w:r w:rsidRPr="00A23E44">
        <w:rPr>
          <w:rFonts w:ascii="Arial" w:hAnsi="Arial" w:cs="Arial"/>
          <w:color w:val="1A1A1A"/>
          <w:sz w:val="28"/>
          <w:szCs w:val="28"/>
        </w:rPr>
        <w:t xml:space="preserve"> that he first heard of the experiment back when he was at college.</w:t>
      </w:r>
    </w:p>
    <w:p w:rsidR="00710509" w:rsidRPr="00A23E44" w:rsidRDefault="00710509" w:rsidP="00710509">
      <w:pPr>
        <w:pStyle w:val="NormalWeb"/>
        <w:rPr>
          <w:rFonts w:ascii="Arial" w:hAnsi="Arial" w:cs="Arial"/>
          <w:color w:val="1A1A1A"/>
          <w:sz w:val="28"/>
          <w:szCs w:val="28"/>
        </w:rPr>
      </w:pPr>
      <w:r w:rsidRPr="00A23E44">
        <w:rPr>
          <w:rFonts w:ascii="Arial" w:hAnsi="Arial" w:cs="Arial"/>
          <w:color w:val="1A1A1A"/>
          <w:sz w:val="28"/>
          <w:szCs w:val="28"/>
        </w:rPr>
        <w:lastRenderedPageBreak/>
        <w:t xml:space="preserve">“Some have asked me if today’s college students are more prone to self-interested behavior. I don’t think that’s the case,” he said. “The temptation to be self-serving in these situations is not new. Communities have been grappling with the commons dilemma for centuries.” </w:t>
      </w:r>
    </w:p>
    <w:p w:rsidR="00710509" w:rsidRPr="00A23E44" w:rsidRDefault="00710509" w:rsidP="00710509">
      <w:pPr>
        <w:pStyle w:val="NormalWeb"/>
        <w:rPr>
          <w:rFonts w:ascii="Arial" w:hAnsi="Arial" w:cs="Arial"/>
          <w:color w:val="1A1A1A"/>
          <w:sz w:val="28"/>
          <w:szCs w:val="28"/>
        </w:rPr>
      </w:pPr>
      <w:r w:rsidRPr="00A23E44">
        <w:rPr>
          <w:rFonts w:ascii="Arial" w:hAnsi="Arial" w:cs="Arial"/>
          <w:color w:val="1A1A1A"/>
          <w:sz w:val="28"/>
          <w:szCs w:val="28"/>
        </w:rPr>
        <w:t xml:space="preserve">But by introducing his students to the concept of sharing and caring, </w:t>
      </w:r>
      <w:proofErr w:type="spellStart"/>
      <w:r w:rsidRPr="00A23E44">
        <w:rPr>
          <w:rFonts w:ascii="Arial" w:hAnsi="Arial" w:cs="Arial"/>
          <w:color w:val="1A1A1A"/>
          <w:sz w:val="28"/>
          <w:szCs w:val="28"/>
        </w:rPr>
        <w:t>Selterman</w:t>
      </w:r>
      <w:proofErr w:type="spellEnd"/>
      <w:r w:rsidRPr="00A23E44">
        <w:rPr>
          <w:rFonts w:ascii="Arial" w:hAnsi="Arial" w:cs="Arial"/>
          <w:color w:val="1A1A1A"/>
          <w:sz w:val="28"/>
          <w:szCs w:val="28"/>
        </w:rPr>
        <w:t xml:space="preserve"> hopes it’ll make a difference.</w:t>
      </w:r>
    </w:p>
    <w:p w:rsidR="00710509" w:rsidRPr="00A23E44" w:rsidRDefault="00710509" w:rsidP="00710509">
      <w:pPr>
        <w:pStyle w:val="NormalWeb"/>
        <w:rPr>
          <w:rFonts w:ascii="Arial" w:hAnsi="Arial" w:cs="Arial"/>
          <w:color w:val="1A1A1A"/>
          <w:sz w:val="28"/>
          <w:szCs w:val="28"/>
        </w:rPr>
      </w:pPr>
      <w:r w:rsidRPr="00A23E44">
        <w:rPr>
          <w:rFonts w:ascii="Arial" w:hAnsi="Arial" w:cs="Arial"/>
          <w:color w:val="1A1A1A"/>
          <w:sz w:val="28"/>
          <w:szCs w:val="28"/>
        </w:rPr>
        <w:t xml:space="preserve">“When people leave my classroom, I want them to realize they have the tools to change the world for the better, and to help usher us into a more enlightened society,” he wrote. </w:t>
      </w:r>
    </w:p>
    <w:p w:rsidR="00710509" w:rsidRPr="00A23E44" w:rsidRDefault="00710509" w:rsidP="00710509">
      <w:pPr>
        <w:pStyle w:val="NormalWeb"/>
        <w:rPr>
          <w:rFonts w:ascii="Arial" w:hAnsi="Arial" w:cs="Arial"/>
          <w:color w:val="1A1A1A"/>
          <w:sz w:val="28"/>
          <w:szCs w:val="28"/>
        </w:rPr>
      </w:pPr>
      <w:r w:rsidRPr="00A23E44">
        <w:rPr>
          <w:rFonts w:ascii="Arial" w:hAnsi="Arial" w:cs="Arial"/>
          <w:color w:val="1A1A1A"/>
          <w:sz w:val="28"/>
          <w:szCs w:val="28"/>
        </w:rPr>
        <w:t xml:space="preserve">And it looks like </w:t>
      </w:r>
      <w:proofErr w:type="spellStart"/>
      <w:r w:rsidRPr="00A23E44">
        <w:rPr>
          <w:rFonts w:ascii="Arial" w:hAnsi="Arial" w:cs="Arial"/>
          <w:color w:val="1A1A1A"/>
          <w:sz w:val="28"/>
          <w:szCs w:val="28"/>
        </w:rPr>
        <w:t>Selterman</w:t>
      </w:r>
      <w:proofErr w:type="spellEnd"/>
      <w:r w:rsidRPr="00A23E44">
        <w:rPr>
          <w:rFonts w:ascii="Arial" w:hAnsi="Arial" w:cs="Arial"/>
          <w:color w:val="1A1A1A"/>
          <w:sz w:val="28"/>
          <w:szCs w:val="28"/>
        </w:rPr>
        <w:t xml:space="preserve"> is in good company with his tutorial, too. </w:t>
      </w:r>
    </w:p>
    <w:sectPr w:rsidR="00710509" w:rsidRPr="00A23E44" w:rsidSect="00710509">
      <w:pgSz w:w="12240" w:h="15840"/>
      <w:pgMar w:top="720"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10509"/>
    <w:rsid w:val="004C76CE"/>
    <w:rsid w:val="006027F5"/>
    <w:rsid w:val="00710509"/>
    <w:rsid w:val="00A2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0A40"/>
  <w15:docId w15:val="{AEFA8181-2396-485B-BDBF-00D2571B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1">
    <w:name w:val="headline1"/>
    <w:basedOn w:val="DefaultParagraphFont"/>
    <w:rsid w:val="00710509"/>
  </w:style>
  <w:style w:type="character" w:styleId="Emphasis">
    <w:name w:val="Emphasis"/>
    <w:basedOn w:val="DefaultParagraphFont"/>
    <w:uiPriority w:val="20"/>
    <w:qFormat/>
    <w:rsid w:val="00710509"/>
    <w:rPr>
      <w:i/>
      <w:iCs/>
    </w:rPr>
  </w:style>
  <w:style w:type="paragraph" w:styleId="NormalWeb">
    <w:name w:val="Normal (Web)"/>
    <w:basedOn w:val="Normal"/>
    <w:uiPriority w:val="99"/>
    <w:semiHidden/>
    <w:unhideWhenUsed/>
    <w:rsid w:val="00710509"/>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509"/>
    <w:rPr>
      <w:strike w:val="0"/>
      <w:dstrike w:val="0"/>
      <w:color w:val="1A1A1A"/>
      <w:u w:val="none"/>
      <w:effect w:val="none"/>
    </w:rPr>
  </w:style>
  <w:style w:type="paragraph" w:styleId="NoSpacing">
    <w:name w:val="No Spacing"/>
    <w:uiPriority w:val="1"/>
    <w:qFormat/>
    <w:rsid w:val="00710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9230">
      <w:bodyDiv w:val="1"/>
      <w:marLeft w:val="0"/>
      <w:marRight w:val="0"/>
      <w:marTop w:val="0"/>
      <w:marBottom w:val="0"/>
      <w:divBdr>
        <w:top w:val="none" w:sz="0" w:space="0" w:color="auto"/>
        <w:left w:val="none" w:sz="0" w:space="0" w:color="auto"/>
        <w:bottom w:val="none" w:sz="0" w:space="0" w:color="auto"/>
        <w:right w:val="none" w:sz="0" w:space="0" w:color="auto"/>
      </w:divBdr>
      <w:divsChild>
        <w:div w:id="803817684">
          <w:marLeft w:val="0"/>
          <w:marRight w:val="0"/>
          <w:marTop w:val="0"/>
          <w:marBottom w:val="0"/>
          <w:divBdr>
            <w:top w:val="none" w:sz="0" w:space="0" w:color="auto"/>
            <w:left w:val="none" w:sz="0" w:space="0" w:color="auto"/>
            <w:bottom w:val="none" w:sz="0" w:space="0" w:color="auto"/>
            <w:right w:val="none" w:sz="0" w:space="0" w:color="auto"/>
          </w:divBdr>
          <w:divsChild>
            <w:div w:id="1497455764">
              <w:marLeft w:val="0"/>
              <w:marRight w:val="0"/>
              <w:marTop w:val="0"/>
              <w:marBottom w:val="0"/>
              <w:divBdr>
                <w:top w:val="none" w:sz="0" w:space="0" w:color="auto"/>
                <w:left w:val="none" w:sz="0" w:space="0" w:color="auto"/>
                <w:bottom w:val="none" w:sz="0" w:space="0" w:color="auto"/>
                <w:right w:val="none" w:sz="0" w:space="0" w:color="auto"/>
              </w:divBdr>
              <w:divsChild>
                <w:div w:id="602151820">
                  <w:marLeft w:val="0"/>
                  <w:marRight w:val="0"/>
                  <w:marTop w:val="150"/>
                  <w:marBottom w:val="0"/>
                  <w:divBdr>
                    <w:top w:val="none" w:sz="0" w:space="0" w:color="auto"/>
                    <w:left w:val="none" w:sz="0" w:space="0" w:color="auto"/>
                    <w:bottom w:val="none" w:sz="0" w:space="0" w:color="auto"/>
                    <w:right w:val="none" w:sz="0" w:space="0" w:color="auto"/>
                  </w:divBdr>
                  <w:divsChild>
                    <w:div w:id="1720980889">
                      <w:marLeft w:val="-150"/>
                      <w:marRight w:val="-150"/>
                      <w:marTop w:val="0"/>
                      <w:marBottom w:val="0"/>
                      <w:divBdr>
                        <w:top w:val="none" w:sz="0" w:space="0" w:color="auto"/>
                        <w:left w:val="none" w:sz="0" w:space="0" w:color="auto"/>
                        <w:bottom w:val="none" w:sz="0" w:space="0" w:color="auto"/>
                        <w:right w:val="none" w:sz="0" w:space="0" w:color="auto"/>
                      </w:divBdr>
                      <w:divsChild>
                        <w:div w:id="935675241">
                          <w:marLeft w:val="0"/>
                          <w:marRight w:val="0"/>
                          <w:marTop w:val="0"/>
                          <w:marBottom w:val="0"/>
                          <w:divBdr>
                            <w:top w:val="none" w:sz="0" w:space="0" w:color="auto"/>
                            <w:left w:val="none" w:sz="0" w:space="0" w:color="auto"/>
                            <w:bottom w:val="none" w:sz="0" w:space="0" w:color="auto"/>
                            <w:right w:val="none" w:sz="0" w:space="0" w:color="auto"/>
                          </w:divBdr>
                          <w:divsChild>
                            <w:div w:id="1299720433">
                              <w:marLeft w:val="-150"/>
                              <w:marRight w:val="-150"/>
                              <w:marTop w:val="0"/>
                              <w:marBottom w:val="0"/>
                              <w:divBdr>
                                <w:top w:val="none" w:sz="0" w:space="0" w:color="auto"/>
                                <w:left w:val="none" w:sz="0" w:space="0" w:color="auto"/>
                                <w:bottom w:val="none" w:sz="0" w:space="0" w:color="auto"/>
                                <w:right w:val="none" w:sz="0" w:space="0" w:color="auto"/>
                              </w:divBdr>
                              <w:divsChild>
                                <w:div w:id="2970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651258">
      <w:bodyDiv w:val="1"/>
      <w:marLeft w:val="0"/>
      <w:marRight w:val="0"/>
      <w:marTop w:val="0"/>
      <w:marBottom w:val="0"/>
      <w:divBdr>
        <w:top w:val="none" w:sz="0" w:space="0" w:color="auto"/>
        <w:left w:val="none" w:sz="0" w:space="0" w:color="auto"/>
        <w:bottom w:val="none" w:sz="0" w:space="0" w:color="auto"/>
        <w:right w:val="none" w:sz="0" w:space="0" w:color="auto"/>
      </w:divBdr>
      <w:divsChild>
        <w:div w:id="1036849842">
          <w:marLeft w:val="0"/>
          <w:marRight w:val="0"/>
          <w:marTop w:val="0"/>
          <w:marBottom w:val="0"/>
          <w:divBdr>
            <w:top w:val="none" w:sz="0" w:space="0" w:color="auto"/>
            <w:left w:val="none" w:sz="0" w:space="0" w:color="auto"/>
            <w:bottom w:val="none" w:sz="0" w:space="0" w:color="auto"/>
            <w:right w:val="none" w:sz="0" w:space="0" w:color="auto"/>
          </w:divBdr>
          <w:divsChild>
            <w:div w:id="892352671">
              <w:marLeft w:val="0"/>
              <w:marRight w:val="0"/>
              <w:marTop w:val="0"/>
              <w:marBottom w:val="0"/>
              <w:divBdr>
                <w:top w:val="none" w:sz="0" w:space="0" w:color="auto"/>
                <w:left w:val="none" w:sz="0" w:space="0" w:color="auto"/>
                <w:bottom w:val="none" w:sz="0" w:space="0" w:color="auto"/>
                <w:right w:val="none" w:sz="0" w:space="0" w:color="auto"/>
              </w:divBdr>
              <w:divsChild>
                <w:div w:id="733701842">
                  <w:marLeft w:val="0"/>
                  <w:marRight w:val="0"/>
                  <w:marTop w:val="150"/>
                  <w:marBottom w:val="0"/>
                  <w:divBdr>
                    <w:top w:val="none" w:sz="0" w:space="0" w:color="auto"/>
                    <w:left w:val="none" w:sz="0" w:space="0" w:color="auto"/>
                    <w:bottom w:val="none" w:sz="0" w:space="0" w:color="auto"/>
                    <w:right w:val="none" w:sz="0" w:space="0" w:color="auto"/>
                  </w:divBdr>
                  <w:divsChild>
                    <w:div w:id="1357124193">
                      <w:marLeft w:val="-150"/>
                      <w:marRight w:val="-150"/>
                      <w:marTop w:val="0"/>
                      <w:marBottom w:val="0"/>
                      <w:divBdr>
                        <w:top w:val="none" w:sz="0" w:space="0" w:color="auto"/>
                        <w:left w:val="none" w:sz="0" w:space="0" w:color="auto"/>
                        <w:bottom w:val="none" w:sz="0" w:space="0" w:color="auto"/>
                        <w:right w:val="none" w:sz="0" w:space="0" w:color="auto"/>
                      </w:divBdr>
                      <w:divsChild>
                        <w:div w:id="1763601184">
                          <w:marLeft w:val="0"/>
                          <w:marRight w:val="0"/>
                          <w:marTop w:val="0"/>
                          <w:marBottom w:val="0"/>
                          <w:divBdr>
                            <w:top w:val="none" w:sz="0" w:space="0" w:color="auto"/>
                            <w:left w:val="none" w:sz="0" w:space="0" w:color="auto"/>
                            <w:bottom w:val="none" w:sz="0" w:space="0" w:color="auto"/>
                            <w:right w:val="none" w:sz="0" w:space="0" w:color="auto"/>
                          </w:divBdr>
                          <w:divsChild>
                            <w:div w:id="1179195947">
                              <w:marLeft w:val="-150"/>
                              <w:marRight w:val="-150"/>
                              <w:marTop w:val="0"/>
                              <w:marBottom w:val="0"/>
                              <w:divBdr>
                                <w:top w:val="none" w:sz="0" w:space="0" w:color="auto"/>
                                <w:left w:val="none" w:sz="0" w:space="0" w:color="auto"/>
                                <w:bottom w:val="none" w:sz="0" w:space="0" w:color="auto"/>
                                <w:right w:val="none" w:sz="0" w:space="0" w:color="auto"/>
                              </w:divBdr>
                              <w:divsChild>
                                <w:div w:id="1074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940698">
      <w:bodyDiv w:val="1"/>
      <w:marLeft w:val="0"/>
      <w:marRight w:val="0"/>
      <w:marTop w:val="0"/>
      <w:marBottom w:val="0"/>
      <w:divBdr>
        <w:top w:val="none" w:sz="0" w:space="0" w:color="auto"/>
        <w:left w:val="none" w:sz="0" w:space="0" w:color="auto"/>
        <w:bottom w:val="none" w:sz="0" w:space="0" w:color="auto"/>
        <w:right w:val="none" w:sz="0" w:space="0" w:color="auto"/>
      </w:divBdr>
      <w:divsChild>
        <w:div w:id="1678464819">
          <w:marLeft w:val="0"/>
          <w:marRight w:val="0"/>
          <w:marTop w:val="0"/>
          <w:marBottom w:val="0"/>
          <w:divBdr>
            <w:top w:val="none" w:sz="0" w:space="0" w:color="auto"/>
            <w:left w:val="none" w:sz="0" w:space="0" w:color="auto"/>
            <w:bottom w:val="none" w:sz="0" w:space="0" w:color="auto"/>
            <w:right w:val="none" w:sz="0" w:space="0" w:color="auto"/>
          </w:divBdr>
          <w:divsChild>
            <w:div w:id="80568116">
              <w:marLeft w:val="0"/>
              <w:marRight w:val="0"/>
              <w:marTop w:val="0"/>
              <w:marBottom w:val="0"/>
              <w:divBdr>
                <w:top w:val="none" w:sz="0" w:space="0" w:color="auto"/>
                <w:left w:val="none" w:sz="0" w:space="0" w:color="auto"/>
                <w:bottom w:val="none" w:sz="0" w:space="0" w:color="auto"/>
                <w:right w:val="none" w:sz="0" w:space="0" w:color="auto"/>
              </w:divBdr>
              <w:divsChild>
                <w:div w:id="83114628">
                  <w:marLeft w:val="0"/>
                  <w:marRight w:val="0"/>
                  <w:marTop w:val="150"/>
                  <w:marBottom w:val="0"/>
                  <w:divBdr>
                    <w:top w:val="none" w:sz="0" w:space="0" w:color="auto"/>
                    <w:left w:val="none" w:sz="0" w:space="0" w:color="auto"/>
                    <w:bottom w:val="none" w:sz="0" w:space="0" w:color="auto"/>
                    <w:right w:val="none" w:sz="0" w:space="0" w:color="auto"/>
                  </w:divBdr>
                  <w:divsChild>
                    <w:div w:id="1990134251">
                      <w:marLeft w:val="-150"/>
                      <w:marRight w:val="-150"/>
                      <w:marTop w:val="0"/>
                      <w:marBottom w:val="0"/>
                      <w:divBdr>
                        <w:top w:val="none" w:sz="0" w:space="0" w:color="auto"/>
                        <w:left w:val="none" w:sz="0" w:space="0" w:color="auto"/>
                        <w:bottom w:val="none" w:sz="0" w:space="0" w:color="auto"/>
                        <w:right w:val="none" w:sz="0" w:space="0" w:color="auto"/>
                      </w:divBdr>
                      <w:divsChild>
                        <w:div w:id="241257283">
                          <w:marLeft w:val="0"/>
                          <w:marRight w:val="0"/>
                          <w:marTop w:val="0"/>
                          <w:marBottom w:val="0"/>
                          <w:divBdr>
                            <w:top w:val="none" w:sz="0" w:space="0" w:color="auto"/>
                            <w:left w:val="none" w:sz="0" w:space="0" w:color="auto"/>
                            <w:bottom w:val="none" w:sz="0" w:space="0" w:color="auto"/>
                            <w:right w:val="none" w:sz="0" w:space="0" w:color="auto"/>
                          </w:divBdr>
                          <w:divsChild>
                            <w:div w:id="486555126">
                              <w:marLeft w:val="-150"/>
                              <w:marRight w:val="-150"/>
                              <w:marTop w:val="0"/>
                              <w:marBottom w:val="0"/>
                              <w:divBdr>
                                <w:top w:val="none" w:sz="0" w:space="0" w:color="auto"/>
                                <w:left w:val="none" w:sz="0" w:space="0" w:color="auto"/>
                                <w:bottom w:val="none" w:sz="0" w:space="0" w:color="auto"/>
                                <w:right w:val="none" w:sz="0" w:space="0" w:color="auto"/>
                              </w:divBdr>
                              <w:divsChild>
                                <w:div w:id="19610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llege.usatoday.com/2015/07/17/psychology-professors-tricky-extra-credit-question-goes-viral/" TargetMode="External"/><Relationship Id="rId4" Type="http://schemas.openxmlformats.org/officeDocument/2006/relationships/hyperlink" Target="http://www.washingtonpost.com/posteverything/wp/2015/07/20/why-i-give-my-students-a-tragedy-of-the-commons-extra-credit-challenge/?tid=sm_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2017-10-15T23:01:00Z</dcterms:created>
  <dcterms:modified xsi:type="dcterms:W3CDTF">2017-10-15T23:01:00Z</dcterms:modified>
</cp:coreProperties>
</file>